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b/>
          <w:bCs/>
          <w:sz w:val="28"/>
          <w:szCs w:val="36"/>
        </w:rPr>
      </w:pPr>
      <w:r>
        <w:rPr>
          <w:rFonts w:hint="eastAsia" w:ascii="黑体" w:hAnsi="黑体" w:eastAsia="黑体" w:cs="黑体"/>
          <w:b/>
          <w:bCs/>
          <w:sz w:val="28"/>
          <w:szCs w:val="36"/>
        </w:rPr>
        <w:t>青岛大学20</w:t>
      </w:r>
      <w:r>
        <w:rPr>
          <w:rFonts w:hint="eastAsia" w:ascii="黑体" w:hAnsi="黑体" w:eastAsia="黑体" w:cs="黑体"/>
          <w:b/>
          <w:bCs/>
          <w:sz w:val="28"/>
          <w:szCs w:val="36"/>
          <w:lang w:val="en-US" w:eastAsia="zh-CN"/>
        </w:rPr>
        <w:t>20</w:t>
      </w:r>
      <w:r>
        <w:rPr>
          <w:rFonts w:hint="eastAsia" w:ascii="黑体" w:hAnsi="黑体" w:eastAsia="黑体" w:cs="黑体"/>
          <w:b/>
          <w:bCs/>
          <w:sz w:val="28"/>
          <w:szCs w:val="36"/>
        </w:rPr>
        <w:t>年硕士生分专业复试方案</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24"/>
          <w:szCs w:val="32"/>
          <w:lang w:val="en-US" w:eastAsia="zh-CN"/>
        </w:rPr>
      </w:pPr>
      <w:r>
        <w:rPr>
          <w:rFonts w:hint="eastAsia" w:ascii="黑体" w:hAnsi="黑体" w:eastAsia="黑体" w:cs="黑体"/>
          <w:b/>
          <w:bCs/>
          <w:sz w:val="24"/>
          <w:szCs w:val="32"/>
          <w:lang w:val="en-US" w:eastAsia="zh-CN"/>
        </w:rPr>
        <w:t>005 国际教育学院</w:t>
      </w:r>
    </w:p>
    <w:p>
      <w:pPr>
        <w:rPr>
          <w:highlight w:val="none"/>
        </w:rPr>
      </w:pPr>
      <w:r>
        <w:rPr>
          <w:rFonts w:hint="eastAsia"/>
          <w:highlight w:val="none"/>
        </w:rPr>
        <w:t>一．复试方式</w:t>
      </w:r>
    </w:p>
    <w:p>
      <w:pPr>
        <w:rPr>
          <w:highlight w:val="none"/>
        </w:rPr>
      </w:pPr>
      <w:r>
        <w:rPr>
          <w:rFonts w:hint="eastAsia"/>
          <w:highlight w:val="none"/>
        </w:rPr>
        <w:t>总</w:t>
      </w:r>
      <w:r>
        <w:rPr>
          <w:highlight w:val="none"/>
        </w:rPr>
        <w:t>成绩</w:t>
      </w:r>
      <w:r>
        <w:rPr>
          <w:rFonts w:hint="eastAsia"/>
          <w:highlight w:val="none"/>
        </w:rPr>
        <w:t>100分，合格线60分。</w:t>
      </w:r>
    </w:p>
    <w:p>
      <w:pPr>
        <w:rPr>
          <w:highlight w:val="none"/>
        </w:rPr>
      </w:pPr>
      <w:r>
        <w:rPr>
          <w:rFonts w:hint="eastAsia"/>
          <w:highlight w:val="none"/>
        </w:rPr>
        <w:t>二．复试内容</w:t>
      </w:r>
    </w:p>
    <w:p>
      <w:pPr>
        <w:rPr>
          <w:highlight w:val="none"/>
        </w:rPr>
      </w:pPr>
      <w:r>
        <w:rPr>
          <w:rFonts w:hint="eastAsia"/>
          <w:highlight w:val="none"/>
        </w:rPr>
        <w:t>全面考察学生的综合素质、专业素质、外语水平（听力/口语）以及实践能力等。</w:t>
      </w:r>
    </w:p>
    <w:p>
      <w:pPr>
        <w:rPr>
          <w:highlight w:val="none"/>
        </w:rPr>
      </w:pPr>
      <w:r>
        <w:rPr>
          <w:rFonts w:hint="eastAsia"/>
          <w:highlight w:val="none"/>
        </w:rPr>
        <w:t>1.综合素质（20%）：</w:t>
      </w:r>
    </w:p>
    <w:p>
      <w:pPr>
        <w:rPr>
          <w:highlight w:val="none"/>
        </w:rPr>
      </w:pPr>
      <w:r>
        <w:rPr>
          <w:rFonts w:hint="eastAsia"/>
          <w:highlight w:val="none"/>
        </w:rPr>
        <w:t>重点考察学生的思想政治素质、道德品质及才艺、人文素养、创新精神和创新能力。</w:t>
      </w:r>
    </w:p>
    <w:p>
      <w:pPr>
        <w:rPr>
          <w:highlight w:val="none"/>
        </w:rPr>
      </w:pPr>
      <w:r>
        <w:rPr>
          <w:rFonts w:hint="eastAsia"/>
          <w:highlight w:val="none"/>
        </w:rPr>
        <w:t>2.外语听力及口试（30%）：</w:t>
      </w:r>
    </w:p>
    <w:p>
      <w:pPr>
        <w:rPr>
          <w:highlight w:val="none"/>
        </w:rPr>
      </w:pPr>
      <w:r>
        <w:rPr>
          <w:rFonts w:hint="eastAsia"/>
          <w:highlight w:val="none"/>
        </w:rPr>
        <w:t>主要考察学生外语的基本功，特别是听力和语言表达能力（5分钟）。</w:t>
      </w:r>
    </w:p>
    <w:p>
      <w:pPr>
        <w:rPr>
          <w:highlight w:val="none"/>
        </w:rPr>
      </w:pPr>
      <w:r>
        <w:rPr>
          <w:rFonts w:hint="eastAsia"/>
          <w:highlight w:val="none"/>
        </w:rPr>
        <w:t>3.专业素质（40%）：</w:t>
      </w:r>
    </w:p>
    <w:p>
      <w:pPr>
        <w:rPr>
          <w:highlight w:val="none"/>
        </w:rPr>
      </w:pPr>
      <w:r>
        <w:rPr>
          <w:rFonts w:hint="eastAsia"/>
          <w:highlight w:val="none"/>
        </w:rPr>
        <w:t>考生大学阶段学习情况及成绩；</w:t>
      </w:r>
    </w:p>
    <w:p>
      <w:pPr>
        <w:rPr>
          <w:highlight w:val="none"/>
        </w:rPr>
      </w:pPr>
      <w:r>
        <w:rPr>
          <w:rFonts w:hint="eastAsia"/>
          <w:highlight w:val="none"/>
        </w:rPr>
        <w:t>考生对本学科阶段所学课程（现代汉语、语言学、文化、教学）基本理论知识的掌握情况和应用能力；</w:t>
      </w:r>
    </w:p>
    <w:p>
      <w:pPr>
        <w:rPr>
          <w:highlight w:val="none"/>
        </w:rPr>
      </w:pPr>
      <w:r>
        <w:rPr>
          <w:rFonts w:hint="eastAsia"/>
          <w:highlight w:val="none"/>
        </w:rPr>
        <w:t>考生利用所学理论发现问题、分析问题和解决问题的能力；</w:t>
      </w:r>
    </w:p>
    <w:p>
      <w:pPr>
        <w:rPr>
          <w:highlight w:val="none"/>
        </w:rPr>
      </w:pPr>
      <w:r>
        <w:rPr>
          <w:rFonts w:hint="eastAsia"/>
          <w:highlight w:val="none"/>
        </w:rPr>
        <w:t>考生对本学科发展动态的了解；</w:t>
      </w:r>
    </w:p>
    <w:p>
      <w:pPr>
        <w:rPr>
          <w:highlight w:val="none"/>
        </w:rPr>
      </w:pPr>
      <w:r>
        <w:rPr>
          <w:rFonts w:hint="eastAsia"/>
          <w:highlight w:val="none"/>
        </w:rPr>
        <w:t xml:space="preserve">考生未来从教的潜质考察，尤其是汉语作为第二语言教学的能力及其在汉语国际教育专业领域发展的潜力。 </w:t>
      </w:r>
    </w:p>
    <w:p>
      <w:pPr>
        <w:rPr>
          <w:highlight w:val="none"/>
        </w:rPr>
      </w:pPr>
      <w:r>
        <w:rPr>
          <w:rFonts w:hint="eastAsia"/>
          <w:highlight w:val="none"/>
        </w:rPr>
        <w:t>4.实践能力考核（10%）：</w:t>
      </w:r>
    </w:p>
    <w:p>
      <w:pPr>
        <w:rPr>
          <w:highlight w:val="none"/>
        </w:rPr>
      </w:pPr>
      <w:r>
        <w:rPr>
          <w:rFonts w:hint="eastAsia"/>
          <w:highlight w:val="none"/>
        </w:rPr>
        <w:t>考察考生专业以外的学习、科研、社会实践（学生工作、社团活动、志愿服务等）以及实际工作表现等方面的情况。</w:t>
      </w:r>
    </w:p>
    <w:p>
      <w:pPr>
        <w:rPr>
          <w:highlight w:val="none"/>
        </w:rPr>
      </w:pPr>
      <w:r>
        <w:rPr>
          <w:rFonts w:hint="eastAsia"/>
          <w:highlight w:val="none"/>
        </w:rPr>
        <w:t>注：大专同等学历考生需加试古典文学和古代汉语，时间2小时，分值100分，合格线60分。</w:t>
      </w:r>
    </w:p>
    <w:p>
      <w:pPr>
        <w:rPr>
          <w:highlight w:val="none"/>
        </w:rPr>
      </w:pPr>
      <w:r>
        <w:rPr>
          <w:rFonts w:hint="eastAsia"/>
          <w:highlight w:val="none"/>
        </w:rPr>
        <w:t>三．复试参考书目</w:t>
      </w:r>
    </w:p>
    <w:p>
      <w:pPr>
        <w:rPr>
          <w:rFonts w:hint="eastAsia"/>
          <w:highlight w:val="none"/>
        </w:rPr>
      </w:pPr>
      <w:r>
        <w:rPr>
          <w:rFonts w:hint="eastAsia"/>
          <w:highlight w:val="none"/>
        </w:rPr>
        <w:t xml:space="preserve">   见《青岛大学汉语国际教育硕士招生简章》规定的入学考试参考书目。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61431"/>
    <w:rsid w:val="667A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2019-09-20T02:00:00Z</dcterms:created>
  <dc:creator>Administrator</dc:creator>
  <cp:lastModifiedBy>神户肉牛</cp:lastModifiedBy>
  <dcterms:modified xsi:type="dcterms:W3CDTF">2019-09-20T02:11:12Z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