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81" w:rsidRDefault="00206C56" w:rsidP="00AF1E4B">
      <w:pPr>
        <w:spacing w:line="580" w:lineRule="exact"/>
        <w:jc w:val="center"/>
        <w:rPr>
          <w:rFonts w:eastAsia="方正小标宋简体"/>
          <w:b/>
          <w:sz w:val="44"/>
          <w:szCs w:val="44"/>
        </w:rPr>
      </w:pPr>
      <w:r w:rsidRPr="00553B81">
        <w:rPr>
          <w:rFonts w:eastAsia="方正小标宋简体"/>
          <w:b/>
          <w:sz w:val="44"/>
          <w:szCs w:val="44"/>
        </w:rPr>
        <w:t>20</w:t>
      </w:r>
      <w:r w:rsidR="00AF1E4B">
        <w:rPr>
          <w:rFonts w:eastAsia="方正小标宋简体" w:hint="eastAsia"/>
          <w:b/>
          <w:sz w:val="44"/>
          <w:szCs w:val="44"/>
        </w:rPr>
        <w:t>20</w:t>
      </w:r>
      <w:r w:rsidRPr="00553B81">
        <w:rPr>
          <w:rFonts w:eastAsia="方正小标宋简体"/>
          <w:b/>
          <w:sz w:val="44"/>
          <w:szCs w:val="44"/>
        </w:rPr>
        <w:t>年硕士研究生入学考试自命题科目</w:t>
      </w:r>
    </w:p>
    <w:p w:rsidR="00206C56" w:rsidRPr="00553B81" w:rsidRDefault="00206C56" w:rsidP="00AF1E4B">
      <w:pPr>
        <w:spacing w:line="580" w:lineRule="exact"/>
        <w:jc w:val="center"/>
        <w:rPr>
          <w:rFonts w:eastAsia="方正小标宋简体"/>
          <w:b/>
          <w:sz w:val="44"/>
          <w:szCs w:val="44"/>
        </w:rPr>
      </w:pPr>
      <w:r w:rsidRPr="00553B81">
        <w:rPr>
          <w:rFonts w:eastAsia="方正小标宋简体"/>
          <w:b/>
          <w:sz w:val="44"/>
          <w:szCs w:val="44"/>
        </w:rPr>
        <w:t>考试大纲</w:t>
      </w:r>
    </w:p>
    <w:tbl>
      <w:tblPr>
        <w:tblW w:w="0" w:type="auto"/>
        <w:jc w:val="center"/>
        <w:tblLayout w:type="fixed"/>
        <w:tblLook w:val="0000"/>
      </w:tblPr>
      <w:tblGrid>
        <w:gridCol w:w="5670"/>
        <w:gridCol w:w="2852"/>
      </w:tblGrid>
      <w:tr w:rsidR="00553B81" w:rsidRPr="0086739F" w:rsidTr="009F4CDD">
        <w:trPr>
          <w:trHeight w:val="520"/>
          <w:jc w:val="center"/>
        </w:trPr>
        <w:tc>
          <w:tcPr>
            <w:tcW w:w="5670" w:type="dxa"/>
          </w:tcPr>
          <w:p w:rsidR="00553B81" w:rsidRPr="0086739F" w:rsidRDefault="00553B81" w:rsidP="00AF1E4B">
            <w:pPr>
              <w:spacing w:after="100" w:afterAutospacing="1" w:line="580" w:lineRule="exact"/>
              <w:rPr>
                <w:rFonts w:eastAsia="仿宋_GB2312"/>
                <w:bCs/>
                <w:sz w:val="28"/>
                <w:szCs w:val="28"/>
              </w:rPr>
            </w:pPr>
            <w:r w:rsidRPr="0086739F"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 w:rsidRPr="0086739F">
              <w:rPr>
                <w:rFonts w:eastAsia="仿宋_GB2312"/>
                <w:bCs/>
                <w:sz w:val="28"/>
                <w:szCs w:val="28"/>
              </w:rPr>
              <w:t>阶段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：</w:t>
            </w:r>
            <w:r>
              <w:rPr>
                <w:rFonts w:eastAsia="仿宋_GB2312"/>
                <w:bCs/>
                <w:sz w:val="28"/>
                <w:szCs w:val="28"/>
              </w:rPr>
              <w:t>初试</w:t>
            </w:r>
          </w:p>
        </w:tc>
        <w:tc>
          <w:tcPr>
            <w:tcW w:w="2852" w:type="dxa"/>
          </w:tcPr>
          <w:p w:rsidR="00553B81" w:rsidRPr="0086739F" w:rsidRDefault="00553B81" w:rsidP="00AF1E4B">
            <w:pPr>
              <w:spacing w:after="100" w:afterAutospacing="1" w:line="5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科目</w:t>
            </w:r>
            <w:r>
              <w:rPr>
                <w:rFonts w:eastAsia="仿宋_GB2312"/>
                <w:bCs/>
                <w:sz w:val="28"/>
                <w:szCs w:val="28"/>
              </w:rPr>
              <w:t>满分值：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150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</w:t>
            </w:r>
          </w:p>
        </w:tc>
      </w:tr>
      <w:tr w:rsidR="00553B81" w:rsidRPr="0086739F" w:rsidTr="009F4CDD">
        <w:trPr>
          <w:trHeight w:val="520"/>
          <w:jc w:val="center"/>
        </w:trPr>
        <w:tc>
          <w:tcPr>
            <w:tcW w:w="5670" w:type="dxa"/>
          </w:tcPr>
          <w:p w:rsidR="00553B81" w:rsidRPr="0086739F" w:rsidRDefault="00553B81" w:rsidP="00AF1E4B">
            <w:pPr>
              <w:spacing w:after="100" w:afterAutospacing="1" w:line="5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考试科目：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管理学原理</w:t>
            </w:r>
          </w:p>
        </w:tc>
        <w:tc>
          <w:tcPr>
            <w:tcW w:w="2852" w:type="dxa"/>
          </w:tcPr>
          <w:p w:rsidR="00553B81" w:rsidRPr="0086739F" w:rsidRDefault="00553B81" w:rsidP="00AF1E4B">
            <w:pPr>
              <w:spacing w:after="100" w:afterAutospacing="1" w:line="5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科目代码：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810</w:t>
            </w:r>
          </w:p>
        </w:tc>
      </w:tr>
      <w:tr w:rsidR="00553B81" w:rsidTr="009F4CDD">
        <w:trPr>
          <w:trHeight w:val="520"/>
          <w:jc w:val="center"/>
        </w:trPr>
        <w:tc>
          <w:tcPr>
            <w:tcW w:w="5670" w:type="dxa"/>
          </w:tcPr>
          <w:p w:rsidR="00553B81" w:rsidRDefault="00553B81" w:rsidP="00AF1E4B">
            <w:pPr>
              <w:spacing w:after="100" w:afterAutospacing="1" w:line="5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方式：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闭卷</w:t>
            </w:r>
            <w:r>
              <w:rPr>
                <w:rFonts w:eastAsia="仿宋_GB2312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:rsidR="00553B81" w:rsidRDefault="00553B81" w:rsidP="00AF1E4B">
            <w:pPr>
              <w:spacing w:after="100" w:afterAutospacing="1" w:line="5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考试</w:t>
            </w:r>
            <w:r>
              <w:rPr>
                <w:rFonts w:eastAsia="仿宋_GB2312"/>
                <w:bCs/>
                <w:sz w:val="28"/>
                <w:szCs w:val="28"/>
              </w:rPr>
              <w:t>时长：</w:t>
            </w:r>
            <w:r>
              <w:rPr>
                <w:rFonts w:eastAsia="仿宋_GB2312" w:hint="eastAsia"/>
                <w:bCs/>
                <w:sz w:val="28"/>
                <w:szCs w:val="28"/>
              </w:rPr>
              <w:t>180</w:t>
            </w:r>
            <w:r>
              <w:rPr>
                <w:rFonts w:eastAsia="仿宋_GB2312" w:hint="eastAsia"/>
                <w:bCs/>
                <w:sz w:val="28"/>
                <w:szCs w:val="28"/>
              </w:rPr>
              <w:t>分钟</w:t>
            </w:r>
          </w:p>
        </w:tc>
      </w:tr>
    </w:tbl>
    <w:p w:rsidR="00206C56" w:rsidRPr="00553B81" w:rsidRDefault="00206C56" w:rsidP="00AF1E4B">
      <w:pPr>
        <w:spacing w:line="580" w:lineRule="exact"/>
        <w:rPr>
          <w:rFonts w:eastAsia="黑体"/>
          <w:b/>
          <w:bCs/>
          <w:sz w:val="28"/>
          <w:szCs w:val="28"/>
        </w:rPr>
      </w:pPr>
      <w:r w:rsidRPr="00553B81">
        <w:rPr>
          <w:rFonts w:eastAsia="黑体"/>
          <w:b/>
          <w:bCs/>
          <w:sz w:val="28"/>
          <w:szCs w:val="28"/>
        </w:rPr>
        <w:t>一、</w:t>
      </w:r>
      <w:r w:rsidR="00553B81" w:rsidRPr="00553B81">
        <w:rPr>
          <w:rFonts w:eastAsia="黑体" w:hint="eastAsia"/>
          <w:b/>
          <w:bCs/>
          <w:sz w:val="28"/>
          <w:szCs w:val="28"/>
        </w:rPr>
        <w:t>科目</w:t>
      </w:r>
      <w:r w:rsidRPr="00553B81">
        <w:rPr>
          <w:rFonts w:eastAsia="黑体"/>
          <w:b/>
          <w:bCs/>
          <w:sz w:val="28"/>
          <w:szCs w:val="28"/>
        </w:rPr>
        <w:t>的总体要求</w:t>
      </w:r>
    </w:p>
    <w:p w:rsidR="00206C56" w:rsidRPr="00553B81" w:rsidRDefault="000840BA" w:rsidP="00AF1E4B">
      <w:pPr>
        <w:spacing w:line="5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53B81">
        <w:rPr>
          <w:rFonts w:ascii="仿宋_GB2312" w:eastAsia="仿宋_GB2312" w:hAnsi="宋体" w:hint="eastAsia"/>
          <w:sz w:val="28"/>
          <w:szCs w:val="28"/>
        </w:rPr>
        <w:t>《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管理学</w:t>
      </w:r>
      <w:r w:rsidRPr="00553B81">
        <w:rPr>
          <w:rFonts w:ascii="仿宋_GB2312" w:eastAsia="仿宋_GB2312" w:hAnsi="宋体" w:hint="eastAsia"/>
          <w:sz w:val="28"/>
          <w:szCs w:val="28"/>
        </w:rPr>
        <w:t>原理》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是我校管理科学与工程</w:t>
      </w:r>
      <w:r w:rsidR="00A42448" w:rsidRPr="00553B81">
        <w:rPr>
          <w:rFonts w:ascii="仿宋_GB2312" w:eastAsia="仿宋_GB2312" w:hAnsi="宋体" w:hint="eastAsia"/>
          <w:sz w:val="28"/>
          <w:szCs w:val="28"/>
        </w:rPr>
        <w:t>（</w:t>
      </w:r>
      <w:r w:rsidR="0001511F">
        <w:rPr>
          <w:rFonts w:ascii="仿宋_GB2312" w:eastAsia="仿宋_GB2312" w:hAnsi="宋体" w:hint="eastAsia"/>
          <w:sz w:val="28"/>
          <w:szCs w:val="28"/>
        </w:rPr>
        <w:t>包括</w:t>
      </w:r>
      <w:r w:rsidR="00A42448" w:rsidRPr="00553B81">
        <w:rPr>
          <w:rFonts w:ascii="仿宋_GB2312" w:eastAsia="仿宋_GB2312" w:hAnsi="宋体" w:hint="eastAsia"/>
          <w:sz w:val="28"/>
          <w:szCs w:val="28"/>
        </w:rPr>
        <w:t>120100和087100）</w:t>
      </w:r>
      <w:r w:rsidR="00681739">
        <w:rPr>
          <w:rFonts w:ascii="仿宋_GB2312" w:eastAsia="仿宋_GB2312" w:hAnsi="宋体" w:hint="eastAsia"/>
          <w:sz w:val="28"/>
          <w:szCs w:val="28"/>
        </w:rPr>
        <w:t>和农业管理（095137）</w:t>
      </w:r>
      <w:r w:rsidR="00462E45" w:rsidRPr="00553B81">
        <w:rPr>
          <w:rFonts w:ascii="仿宋_GB2312" w:eastAsia="仿宋_GB2312" w:hAnsi="宋体" w:hint="eastAsia"/>
          <w:sz w:val="28"/>
          <w:szCs w:val="28"/>
        </w:rPr>
        <w:t>硕士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研究生入学必考的专业基础课。考试目的是测试考生对管理学的</w:t>
      </w:r>
      <w:r w:rsidR="00206C56" w:rsidRPr="00553B81">
        <w:rPr>
          <w:rFonts w:ascii="仿宋_GB2312" w:eastAsia="仿宋_GB2312" w:hAnsi="宋体"/>
          <w:sz w:val="28"/>
          <w:szCs w:val="28"/>
        </w:rPr>
        <w:t>基本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概念、</w:t>
      </w:r>
      <w:r w:rsidR="00206C56" w:rsidRPr="00553B81">
        <w:rPr>
          <w:rFonts w:ascii="仿宋_GB2312" w:eastAsia="仿宋_GB2312" w:hAnsi="宋体"/>
          <w:sz w:val="28"/>
          <w:szCs w:val="28"/>
        </w:rPr>
        <w:t>基本理论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和基本方法的掌握程度，检测考生</w:t>
      </w:r>
      <w:r w:rsidR="00206C56" w:rsidRPr="00553B81">
        <w:rPr>
          <w:rFonts w:ascii="仿宋_GB2312" w:eastAsia="仿宋_GB2312" w:hAnsi="宋体"/>
          <w:sz w:val="28"/>
          <w:szCs w:val="28"/>
        </w:rPr>
        <w:t>运用管理学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基本</w:t>
      </w:r>
      <w:r w:rsidR="00206C56" w:rsidRPr="00553B81">
        <w:rPr>
          <w:rFonts w:ascii="仿宋_GB2312" w:eastAsia="仿宋_GB2312" w:hAnsi="宋体"/>
          <w:sz w:val="28"/>
          <w:szCs w:val="28"/>
        </w:rPr>
        <w:t>理论与方法分析和解决实际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管理</w:t>
      </w:r>
      <w:r w:rsidR="00206C56" w:rsidRPr="00553B81">
        <w:rPr>
          <w:rFonts w:ascii="仿宋_GB2312" w:eastAsia="仿宋_GB2312" w:hAnsi="宋体"/>
          <w:sz w:val="28"/>
          <w:szCs w:val="28"/>
        </w:rPr>
        <w:t>问题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的专业能力、创新意识和研究素质。具体要求：理解</w:t>
      </w:r>
      <w:r w:rsidR="00206C56" w:rsidRPr="00553B81">
        <w:rPr>
          <w:rFonts w:ascii="仿宋_GB2312" w:eastAsia="仿宋_GB2312" w:hAnsi="宋体"/>
          <w:sz w:val="28"/>
          <w:szCs w:val="28"/>
        </w:rPr>
        <w:t>管理学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中的</w:t>
      </w:r>
      <w:r w:rsidR="00206C56" w:rsidRPr="00553B81">
        <w:rPr>
          <w:rFonts w:ascii="仿宋_GB2312" w:eastAsia="仿宋_GB2312" w:hAnsi="宋体"/>
          <w:sz w:val="28"/>
          <w:szCs w:val="28"/>
        </w:rPr>
        <w:t>基本概念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，了解中外管理思想及管理理论发展的历史脉络，系统把握现代管理理论的主要内容，能够辨析管理学中的重要概念、原理和方法，注重</w:t>
      </w:r>
      <w:r w:rsidR="00206C56" w:rsidRPr="00553B81">
        <w:rPr>
          <w:rFonts w:ascii="仿宋_GB2312" w:eastAsia="仿宋_GB2312" w:hAnsi="宋体"/>
          <w:sz w:val="28"/>
          <w:szCs w:val="28"/>
        </w:rPr>
        <w:t>理论联系实际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，具备较强的分析和解决</w:t>
      </w:r>
      <w:r w:rsidR="00206C56" w:rsidRPr="00553B81">
        <w:rPr>
          <w:rFonts w:ascii="仿宋_GB2312" w:eastAsia="仿宋_GB2312" w:hAnsi="宋体"/>
          <w:sz w:val="28"/>
          <w:szCs w:val="28"/>
        </w:rPr>
        <w:t>实际管理问题</w:t>
      </w:r>
      <w:r w:rsidR="00206C56" w:rsidRPr="00553B81">
        <w:rPr>
          <w:rFonts w:ascii="仿宋_GB2312" w:eastAsia="仿宋_GB2312" w:hAnsi="宋体" w:hint="eastAsia"/>
          <w:sz w:val="28"/>
          <w:szCs w:val="28"/>
        </w:rPr>
        <w:t>的能力</w:t>
      </w:r>
      <w:r w:rsidR="00206C56" w:rsidRPr="00553B81">
        <w:rPr>
          <w:rFonts w:ascii="仿宋_GB2312" w:eastAsia="仿宋_GB2312" w:hAnsi="宋体"/>
          <w:sz w:val="28"/>
          <w:szCs w:val="28"/>
        </w:rPr>
        <w:t>。</w:t>
      </w:r>
    </w:p>
    <w:p w:rsidR="00206C56" w:rsidRPr="00553B81" w:rsidRDefault="00206C56" w:rsidP="00AF1E4B">
      <w:pPr>
        <w:spacing w:line="580" w:lineRule="exact"/>
        <w:rPr>
          <w:rFonts w:eastAsia="黑体"/>
          <w:b/>
          <w:sz w:val="28"/>
          <w:szCs w:val="28"/>
        </w:rPr>
      </w:pPr>
      <w:r w:rsidRPr="00553B81">
        <w:rPr>
          <w:rFonts w:eastAsia="黑体"/>
          <w:b/>
          <w:sz w:val="28"/>
          <w:szCs w:val="28"/>
        </w:rPr>
        <w:t>二、</w:t>
      </w:r>
      <w:r w:rsidR="00553B81" w:rsidRPr="00553B81">
        <w:rPr>
          <w:rFonts w:eastAsia="黑体" w:hint="eastAsia"/>
          <w:b/>
          <w:sz w:val="28"/>
          <w:szCs w:val="28"/>
        </w:rPr>
        <w:t>考核内容与考核要求</w:t>
      </w:r>
    </w:p>
    <w:p w:rsidR="00206C56" w:rsidRPr="00553B81" w:rsidRDefault="000840BA" w:rsidP="00AF1E4B">
      <w:pPr>
        <w:spacing w:line="580" w:lineRule="exac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553B81">
        <w:rPr>
          <w:rFonts w:ascii="仿宋_GB2312" w:eastAsia="仿宋_GB2312" w:hAnsi="宋体" w:hint="eastAsia"/>
          <w:bCs/>
          <w:sz w:val="28"/>
          <w:szCs w:val="28"/>
        </w:rPr>
        <w:t>《</w:t>
      </w:r>
      <w:r w:rsidR="00206C56" w:rsidRPr="00553B81">
        <w:rPr>
          <w:rFonts w:ascii="仿宋_GB2312" w:eastAsia="仿宋_GB2312" w:hAnsi="宋体" w:hint="eastAsia"/>
          <w:bCs/>
          <w:sz w:val="28"/>
          <w:szCs w:val="28"/>
        </w:rPr>
        <w:t>管理学</w:t>
      </w:r>
      <w:r w:rsidRPr="00553B81">
        <w:rPr>
          <w:rFonts w:ascii="仿宋_GB2312" w:eastAsia="仿宋_GB2312" w:hAnsi="宋体" w:hint="eastAsia"/>
          <w:bCs/>
          <w:sz w:val="28"/>
          <w:szCs w:val="28"/>
        </w:rPr>
        <w:t>原理》</w:t>
      </w:r>
      <w:r w:rsidR="00206C56" w:rsidRPr="00553B81">
        <w:rPr>
          <w:rFonts w:ascii="仿宋_GB2312" w:eastAsia="仿宋_GB2312" w:hAnsi="宋体" w:hint="eastAsia"/>
          <w:bCs/>
          <w:sz w:val="28"/>
          <w:szCs w:val="28"/>
        </w:rPr>
        <w:t>共包含</w:t>
      </w:r>
      <w:r w:rsidR="00B779B4" w:rsidRPr="00553B81">
        <w:rPr>
          <w:rFonts w:ascii="仿宋_GB2312" w:eastAsia="仿宋_GB2312" w:hint="eastAsia"/>
          <w:sz w:val="28"/>
          <w:szCs w:val="28"/>
        </w:rPr>
        <w:t>管理活动与管理理论</w:t>
      </w:r>
      <w:r w:rsidR="00B779B4">
        <w:rPr>
          <w:rFonts w:ascii="仿宋_GB2312" w:eastAsia="仿宋_GB2312" w:hint="eastAsia"/>
          <w:sz w:val="28"/>
          <w:szCs w:val="28"/>
        </w:rPr>
        <w:t>、</w:t>
      </w:r>
      <w:r w:rsidR="00B779B4" w:rsidRPr="00553B81">
        <w:rPr>
          <w:rFonts w:ascii="仿宋_GB2312" w:eastAsia="仿宋_GB2312" w:hint="eastAsia"/>
          <w:sz w:val="28"/>
          <w:szCs w:val="28"/>
        </w:rPr>
        <w:t>决策与计划</w:t>
      </w:r>
      <w:r w:rsidR="00B779B4">
        <w:rPr>
          <w:rFonts w:ascii="仿宋_GB2312" w:eastAsia="仿宋_GB2312" w:hint="eastAsia"/>
          <w:sz w:val="28"/>
          <w:szCs w:val="28"/>
        </w:rPr>
        <w:t>、</w:t>
      </w:r>
      <w:r w:rsidR="00B779B4" w:rsidRPr="00553B81">
        <w:rPr>
          <w:rFonts w:ascii="仿宋_GB2312" w:eastAsia="仿宋_GB2312" w:hint="eastAsia"/>
          <w:sz w:val="28"/>
          <w:szCs w:val="28"/>
        </w:rPr>
        <w:t>组织设计</w:t>
      </w:r>
      <w:r w:rsidR="00B779B4">
        <w:rPr>
          <w:rFonts w:ascii="仿宋_GB2312" w:eastAsia="仿宋_GB2312" w:hint="eastAsia"/>
          <w:sz w:val="28"/>
          <w:szCs w:val="28"/>
        </w:rPr>
        <w:t>、</w:t>
      </w:r>
      <w:r w:rsidR="00B779B4" w:rsidRPr="00553B81">
        <w:rPr>
          <w:rFonts w:ascii="仿宋_GB2312" w:eastAsia="仿宋_GB2312" w:hint="eastAsia"/>
          <w:sz w:val="28"/>
          <w:szCs w:val="28"/>
        </w:rPr>
        <w:t>领导与沟通</w:t>
      </w:r>
      <w:r w:rsidR="00B779B4">
        <w:rPr>
          <w:rFonts w:ascii="仿宋_GB2312" w:eastAsia="仿宋_GB2312" w:hint="eastAsia"/>
          <w:sz w:val="28"/>
          <w:szCs w:val="28"/>
        </w:rPr>
        <w:t>、</w:t>
      </w:r>
      <w:r w:rsidR="00B779B4" w:rsidRPr="00553B81">
        <w:rPr>
          <w:rFonts w:ascii="仿宋_GB2312" w:eastAsia="仿宋_GB2312" w:hint="eastAsia"/>
          <w:sz w:val="28"/>
          <w:szCs w:val="28"/>
        </w:rPr>
        <w:t>控制</w:t>
      </w:r>
      <w:r w:rsidRPr="00553B81">
        <w:rPr>
          <w:rFonts w:ascii="仿宋_GB2312" w:eastAsia="仿宋_GB2312" w:hAnsi="宋体" w:hint="eastAsia"/>
          <w:bCs/>
          <w:sz w:val="28"/>
          <w:szCs w:val="28"/>
        </w:rPr>
        <w:t>五</w:t>
      </w:r>
      <w:r w:rsidR="00B237C0">
        <w:rPr>
          <w:rFonts w:ascii="仿宋_GB2312" w:eastAsia="仿宋_GB2312" w:hAnsi="宋体" w:hint="eastAsia"/>
          <w:bCs/>
          <w:sz w:val="28"/>
          <w:szCs w:val="28"/>
        </w:rPr>
        <w:t>个部分的内容。</w:t>
      </w:r>
    </w:p>
    <w:p w:rsidR="00206C56" w:rsidRPr="00553B81" w:rsidRDefault="00206C56" w:rsidP="00AF1E4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1、管理</w:t>
      </w:r>
      <w:r w:rsidR="00BD0ABF" w:rsidRPr="00553B81">
        <w:rPr>
          <w:rFonts w:ascii="仿宋_GB2312" w:eastAsia="仿宋_GB2312" w:hint="eastAsia"/>
          <w:sz w:val="28"/>
          <w:szCs w:val="28"/>
        </w:rPr>
        <w:t>活动与管理理论</w:t>
      </w:r>
    </w:p>
    <w:p w:rsidR="00206C56" w:rsidRPr="00553B81" w:rsidRDefault="00BD0ABF" w:rsidP="00AF1E4B">
      <w:pPr>
        <w:spacing w:line="58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553B81">
        <w:rPr>
          <w:rFonts w:ascii="仿宋_GB2312" w:eastAsia="仿宋_GB2312" w:hint="eastAsia"/>
          <w:bCs/>
          <w:sz w:val="28"/>
          <w:szCs w:val="28"/>
        </w:rPr>
        <w:t>了解</w:t>
      </w:r>
      <w:r w:rsidR="00206C56" w:rsidRPr="00553B81">
        <w:rPr>
          <w:rFonts w:ascii="仿宋_GB2312" w:eastAsia="仿宋_GB2312"/>
          <w:bCs/>
          <w:sz w:val="28"/>
          <w:szCs w:val="28"/>
        </w:rPr>
        <w:t>管理</w:t>
      </w:r>
      <w:r w:rsidRPr="00553B81">
        <w:rPr>
          <w:rFonts w:ascii="仿宋_GB2312" w:eastAsia="仿宋_GB2312" w:hint="eastAsia"/>
          <w:bCs/>
          <w:sz w:val="28"/>
          <w:szCs w:val="28"/>
        </w:rPr>
        <w:t>的</w:t>
      </w:r>
      <w:r w:rsidR="00206C56" w:rsidRPr="00553B81">
        <w:rPr>
          <w:rFonts w:ascii="仿宋_GB2312" w:eastAsia="仿宋_GB2312"/>
          <w:bCs/>
          <w:sz w:val="28"/>
          <w:szCs w:val="28"/>
        </w:rPr>
        <w:t>定义</w:t>
      </w:r>
      <w:r w:rsidRPr="00553B81">
        <w:rPr>
          <w:rFonts w:ascii="仿宋_GB2312" w:eastAsia="仿宋_GB2312" w:hint="eastAsia"/>
          <w:bCs/>
          <w:sz w:val="28"/>
          <w:szCs w:val="28"/>
        </w:rPr>
        <w:t>、</w:t>
      </w:r>
      <w:r w:rsidR="00206C56" w:rsidRPr="00553B81">
        <w:rPr>
          <w:rFonts w:ascii="仿宋_GB2312" w:eastAsia="仿宋_GB2312"/>
          <w:bCs/>
          <w:sz w:val="28"/>
          <w:szCs w:val="28"/>
        </w:rPr>
        <w:t>管理职能的含义及相互关系，</w:t>
      </w:r>
      <w:r w:rsidRPr="00553B81">
        <w:rPr>
          <w:rFonts w:ascii="仿宋_GB2312" w:eastAsia="仿宋_GB2312" w:hint="eastAsia"/>
          <w:bCs/>
          <w:sz w:val="28"/>
          <w:szCs w:val="28"/>
        </w:rPr>
        <w:t>理解</w:t>
      </w:r>
      <w:r w:rsidRPr="00553B81">
        <w:rPr>
          <w:rFonts w:ascii="仿宋_GB2312" w:eastAsia="仿宋_GB2312"/>
          <w:bCs/>
          <w:sz w:val="28"/>
          <w:szCs w:val="28"/>
        </w:rPr>
        <w:t>管理者所扮演的角色</w:t>
      </w:r>
      <w:r w:rsidRPr="00553B81">
        <w:rPr>
          <w:rFonts w:ascii="仿宋_GB2312" w:eastAsia="仿宋_GB2312" w:hint="eastAsia"/>
          <w:bCs/>
          <w:sz w:val="28"/>
          <w:szCs w:val="28"/>
        </w:rPr>
        <w:t>和应</w:t>
      </w:r>
      <w:r w:rsidRPr="00553B81">
        <w:rPr>
          <w:rFonts w:ascii="仿宋_GB2312" w:eastAsia="仿宋_GB2312"/>
          <w:bCs/>
          <w:sz w:val="28"/>
          <w:szCs w:val="28"/>
        </w:rPr>
        <w:t>具备的技能</w:t>
      </w:r>
      <w:r w:rsidRPr="00553B81">
        <w:rPr>
          <w:rFonts w:ascii="仿宋_GB2312" w:eastAsia="仿宋_GB2312" w:hint="eastAsia"/>
          <w:bCs/>
          <w:sz w:val="28"/>
          <w:szCs w:val="28"/>
        </w:rPr>
        <w:t>；</w:t>
      </w:r>
      <w:r w:rsidR="00206C56" w:rsidRPr="00553B81">
        <w:rPr>
          <w:rFonts w:ascii="仿宋_GB2312" w:eastAsia="仿宋_GB2312"/>
          <w:bCs/>
          <w:sz w:val="28"/>
          <w:szCs w:val="28"/>
        </w:rPr>
        <w:t>了解管理</w:t>
      </w:r>
      <w:r w:rsidR="00206C56" w:rsidRPr="00553B81">
        <w:rPr>
          <w:rFonts w:ascii="仿宋_GB2312" w:eastAsia="仿宋_GB2312" w:hint="eastAsia"/>
          <w:bCs/>
          <w:sz w:val="28"/>
          <w:szCs w:val="28"/>
        </w:rPr>
        <w:t>理论</w:t>
      </w:r>
      <w:r w:rsidR="00206C56" w:rsidRPr="00553B81">
        <w:rPr>
          <w:rFonts w:ascii="仿宋_GB2312" w:eastAsia="仿宋_GB2312"/>
          <w:bCs/>
          <w:sz w:val="28"/>
          <w:szCs w:val="28"/>
        </w:rPr>
        <w:t>产生和发展的历史</w:t>
      </w:r>
      <w:r w:rsidRPr="00553B81">
        <w:rPr>
          <w:rFonts w:ascii="仿宋_GB2312" w:eastAsia="仿宋_GB2312" w:hint="eastAsia"/>
          <w:bCs/>
          <w:sz w:val="28"/>
          <w:szCs w:val="28"/>
        </w:rPr>
        <w:t>，</w:t>
      </w:r>
      <w:r w:rsidR="00206C56" w:rsidRPr="00553B81">
        <w:rPr>
          <w:rFonts w:ascii="仿宋_GB2312" w:eastAsia="仿宋_GB2312" w:hint="eastAsia"/>
          <w:bCs/>
          <w:sz w:val="28"/>
          <w:szCs w:val="28"/>
        </w:rPr>
        <w:t>理解</w:t>
      </w:r>
      <w:r w:rsidR="00206C56" w:rsidRPr="00553B81">
        <w:rPr>
          <w:rFonts w:ascii="仿宋_GB2312" w:eastAsia="仿宋_GB2312"/>
          <w:bCs/>
          <w:sz w:val="28"/>
          <w:szCs w:val="28"/>
        </w:rPr>
        <w:t>管理活动、管理思想与管理理论之间的关系，管理理论的演变</w:t>
      </w:r>
      <w:r w:rsidR="00206C56" w:rsidRPr="00553B81">
        <w:rPr>
          <w:rFonts w:ascii="仿宋_GB2312" w:eastAsia="仿宋_GB2312" w:hint="eastAsia"/>
          <w:bCs/>
          <w:sz w:val="28"/>
          <w:szCs w:val="28"/>
        </w:rPr>
        <w:t>；掌握主要</w:t>
      </w:r>
      <w:r w:rsidR="00206C56" w:rsidRPr="00553B81">
        <w:rPr>
          <w:rFonts w:ascii="仿宋_GB2312" w:eastAsia="仿宋_GB2312"/>
          <w:bCs/>
          <w:sz w:val="28"/>
          <w:szCs w:val="28"/>
        </w:rPr>
        <w:t>管理理论</w:t>
      </w:r>
      <w:r w:rsidR="00206C56" w:rsidRPr="00553B81">
        <w:rPr>
          <w:rFonts w:ascii="仿宋_GB2312" w:eastAsia="仿宋_GB2312" w:hint="eastAsia"/>
          <w:bCs/>
          <w:sz w:val="28"/>
          <w:szCs w:val="28"/>
        </w:rPr>
        <w:t>流派</w:t>
      </w:r>
      <w:r w:rsidR="00206C56" w:rsidRPr="00553B81">
        <w:rPr>
          <w:rFonts w:ascii="仿宋_GB2312" w:eastAsia="仿宋_GB2312"/>
          <w:bCs/>
          <w:sz w:val="28"/>
          <w:szCs w:val="28"/>
        </w:rPr>
        <w:t>的代表人物、内容与</w:t>
      </w:r>
      <w:r w:rsidR="00206C56" w:rsidRPr="00553B81">
        <w:rPr>
          <w:rFonts w:ascii="仿宋_GB2312" w:eastAsia="仿宋_GB2312" w:hint="eastAsia"/>
          <w:bCs/>
          <w:sz w:val="28"/>
          <w:szCs w:val="28"/>
        </w:rPr>
        <w:t>评价。</w:t>
      </w:r>
    </w:p>
    <w:p w:rsidR="00206C56" w:rsidRPr="00553B81" w:rsidRDefault="00BD0ABF" w:rsidP="00AF1E4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2</w:t>
      </w:r>
      <w:r w:rsidR="00206C56" w:rsidRPr="00553B81">
        <w:rPr>
          <w:rFonts w:ascii="仿宋_GB2312" w:eastAsia="仿宋_GB2312" w:hint="eastAsia"/>
          <w:sz w:val="28"/>
          <w:szCs w:val="28"/>
        </w:rPr>
        <w:t>、决策与计划</w:t>
      </w:r>
    </w:p>
    <w:p w:rsidR="00206C56" w:rsidRPr="00553B81" w:rsidRDefault="00206C56" w:rsidP="00AF1E4B">
      <w:pPr>
        <w:spacing w:line="58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553B81">
        <w:rPr>
          <w:rFonts w:ascii="仿宋_GB2312" w:eastAsia="仿宋_GB2312"/>
          <w:bCs/>
          <w:sz w:val="28"/>
          <w:szCs w:val="28"/>
        </w:rPr>
        <w:t>了解决策的定义</w:t>
      </w:r>
      <w:r w:rsidR="00F10726" w:rsidRPr="00553B81">
        <w:rPr>
          <w:rFonts w:ascii="仿宋_GB2312" w:eastAsia="仿宋_GB2312"/>
          <w:bCs/>
          <w:sz w:val="28"/>
          <w:szCs w:val="28"/>
        </w:rPr>
        <w:t>与</w:t>
      </w:r>
      <w:r w:rsidR="00F10726" w:rsidRPr="00553B81">
        <w:rPr>
          <w:rFonts w:ascii="仿宋_GB2312" w:eastAsia="仿宋_GB2312" w:hint="eastAsia"/>
          <w:bCs/>
          <w:sz w:val="28"/>
          <w:szCs w:val="28"/>
        </w:rPr>
        <w:t>过程</w:t>
      </w:r>
      <w:r w:rsidRPr="00553B81">
        <w:rPr>
          <w:rFonts w:ascii="仿宋_GB2312" w:eastAsia="仿宋_GB2312"/>
          <w:bCs/>
          <w:sz w:val="28"/>
          <w:szCs w:val="28"/>
        </w:rPr>
        <w:t>，计划的</w:t>
      </w:r>
      <w:r w:rsidRPr="00553B81">
        <w:rPr>
          <w:rFonts w:ascii="仿宋_GB2312" w:eastAsia="仿宋_GB2312" w:hint="eastAsia"/>
          <w:bCs/>
          <w:sz w:val="28"/>
          <w:szCs w:val="28"/>
        </w:rPr>
        <w:t>含义、</w:t>
      </w:r>
      <w:r w:rsidRPr="00553B81">
        <w:rPr>
          <w:rFonts w:ascii="仿宋_GB2312" w:eastAsia="仿宋_GB2312"/>
          <w:bCs/>
          <w:sz w:val="28"/>
          <w:szCs w:val="28"/>
        </w:rPr>
        <w:t>性质</w:t>
      </w:r>
      <w:r w:rsidRPr="00553B81">
        <w:rPr>
          <w:rFonts w:ascii="仿宋_GB2312" w:eastAsia="仿宋_GB2312" w:hint="eastAsia"/>
          <w:bCs/>
          <w:sz w:val="28"/>
          <w:szCs w:val="28"/>
        </w:rPr>
        <w:t>、类型与编制过程；理解</w:t>
      </w:r>
      <w:r w:rsidRPr="00553B81">
        <w:rPr>
          <w:rFonts w:ascii="仿宋_GB2312" w:eastAsia="仿宋_GB2312"/>
          <w:bCs/>
          <w:sz w:val="28"/>
          <w:szCs w:val="28"/>
        </w:rPr>
        <w:t>计划与决策的逻辑关系</w:t>
      </w:r>
      <w:r w:rsidRPr="00553B81">
        <w:rPr>
          <w:rFonts w:ascii="仿宋_GB2312" w:eastAsia="仿宋_GB2312" w:hint="eastAsia"/>
          <w:bCs/>
          <w:sz w:val="28"/>
          <w:szCs w:val="28"/>
        </w:rPr>
        <w:t>，</w:t>
      </w:r>
      <w:r w:rsidR="00272509" w:rsidRPr="00553B81">
        <w:rPr>
          <w:rFonts w:ascii="仿宋_GB2312" w:eastAsia="仿宋_GB2312" w:hint="eastAsia"/>
          <w:bCs/>
          <w:sz w:val="28"/>
          <w:szCs w:val="28"/>
        </w:rPr>
        <w:t>理解管理就是决策</w:t>
      </w:r>
      <w:r w:rsidR="00272509" w:rsidRPr="00553B81">
        <w:rPr>
          <w:rFonts w:ascii="仿宋_GB2312" w:eastAsia="仿宋_GB2312"/>
          <w:bCs/>
          <w:sz w:val="28"/>
          <w:szCs w:val="28"/>
        </w:rPr>
        <w:t>，</w:t>
      </w:r>
      <w:r w:rsidR="00650A41" w:rsidRPr="00553B81">
        <w:rPr>
          <w:rFonts w:ascii="仿宋_GB2312" w:eastAsia="仿宋_GB2312" w:hint="eastAsia"/>
          <w:bCs/>
          <w:sz w:val="28"/>
          <w:szCs w:val="28"/>
        </w:rPr>
        <w:t>决策</w:t>
      </w:r>
      <w:r w:rsidR="00650A41" w:rsidRPr="00553B81">
        <w:rPr>
          <w:rFonts w:ascii="仿宋_GB2312" w:eastAsia="仿宋_GB2312"/>
          <w:bCs/>
          <w:sz w:val="28"/>
          <w:szCs w:val="28"/>
        </w:rPr>
        <w:t>的依据，</w:t>
      </w:r>
      <w:r w:rsidR="00272509" w:rsidRPr="00553B81">
        <w:rPr>
          <w:rFonts w:ascii="仿宋_GB2312" w:eastAsia="仿宋_GB2312" w:hint="eastAsia"/>
          <w:bCs/>
          <w:sz w:val="28"/>
          <w:szCs w:val="28"/>
        </w:rPr>
        <w:t>决策</w:t>
      </w:r>
      <w:r w:rsidR="00272509" w:rsidRPr="00553B81">
        <w:rPr>
          <w:rFonts w:ascii="仿宋_GB2312" w:eastAsia="仿宋_GB2312"/>
          <w:bCs/>
          <w:sz w:val="28"/>
          <w:szCs w:val="28"/>
        </w:rPr>
        <w:t>分类</w:t>
      </w:r>
      <w:r w:rsidRPr="00553B81">
        <w:rPr>
          <w:rFonts w:ascii="仿宋_GB2312" w:eastAsia="仿宋_GB2312" w:hint="eastAsia"/>
          <w:bCs/>
          <w:sz w:val="28"/>
          <w:szCs w:val="28"/>
        </w:rPr>
        <w:t>决策</w:t>
      </w:r>
      <w:r w:rsidR="00BD0ABF" w:rsidRPr="00553B81">
        <w:rPr>
          <w:rFonts w:ascii="仿宋_GB2312" w:eastAsia="仿宋_GB2312" w:hint="eastAsia"/>
          <w:bCs/>
          <w:sz w:val="28"/>
          <w:szCs w:val="28"/>
        </w:rPr>
        <w:lastRenderedPageBreak/>
        <w:t>的</w:t>
      </w:r>
      <w:r w:rsidRPr="00553B81">
        <w:rPr>
          <w:rFonts w:ascii="仿宋_GB2312" w:eastAsia="仿宋_GB2312"/>
          <w:bCs/>
          <w:sz w:val="28"/>
          <w:szCs w:val="28"/>
        </w:rPr>
        <w:t>满意原则</w:t>
      </w:r>
      <w:r w:rsidRPr="00553B81">
        <w:rPr>
          <w:rFonts w:ascii="仿宋_GB2312" w:eastAsia="仿宋_GB2312" w:hint="eastAsia"/>
          <w:bCs/>
          <w:sz w:val="28"/>
          <w:szCs w:val="28"/>
        </w:rPr>
        <w:t>；掌握</w:t>
      </w:r>
      <w:r w:rsidRPr="00553B81">
        <w:rPr>
          <w:rFonts w:ascii="仿宋_GB2312" w:eastAsia="仿宋_GB2312"/>
          <w:bCs/>
          <w:sz w:val="28"/>
          <w:szCs w:val="28"/>
        </w:rPr>
        <w:t>各种决策方法的基本思想与优缺点</w:t>
      </w:r>
      <w:r w:rsidRPr="00553B81">
        <w:rPr>
          <w:rFonts w:ascii="仿宋_GB2312" w:eastAsia="仿宋_GB2312" w:hint="eastAsia"/>
          <w:bCs/>
          <w:sz w:val="28"/>
          <w:szCs w:val="28"/>
        </w:rPr>
        <w:t>，</w:t>
      </w:r>
      <w:r w:rsidRPr="00553B81">
        <w:rPr>
          <w:rFonts w:ascii="仿宋_GB2312" w:eastAsia="仿宋_GB2312"/>
          <w:bCs/>
          <w:sz w:val="28"/>
          <w:szCs w:val="28"/>
        </w:rPr>
        <w:t>战略</w:t>
      </w:r>
      <w:r w:rsidRPr="00553B81">
        <w:rPr>
          <w:rFonts w:ascii="仿宋_GB2312" w:eastAsia="仿宋_GB2312" w:hint="eastAsia"/>
          <w:bCs/>
          <w:sz w:val="28"/>
          <w:szCs w:val="28"/>
        </w:rPr>
        <w:t>性</w:t>
      </w:r>
      <w:r w:rsidRPr="00553B81">
        <w:rPr>
          <w:rFonts w:ascii="仿宋_GB2312" w:eastAsia="仿宋_GB2312"/>
          <w:bCs/>
          <w:sz w:val="28"/>
          <w:szCs w:val="28"/>
        </w:rPr>
        <w:t>计划</w:t>
      </w:r>
      <w:r w:rsidRPr="00553B81">
        <w:rPr>
          <w:rFonts w:ascii="仿宋_GB2312" w:eastAsia="仿宋_GB2312" w:hint="eastAsia"/>
          <w:bCs/>
          <w:sz w:val="28"/>
          <w:szCs w:val="28"/>
        </w:rPr>
        <w:t>与战略环境分析的方法，计划的组织与实施方法</w:t>
      </w:r>
      <w:r w:rsidRPr="00553B81">
        <w:rPr>
          <w:rFonts w:ascii="仿宋_GB2312" w:eastAsia="仿宋_GB2312"/>
          <w:bCs/>
          <w:sz w:val="28"/>
          <w:szCs w:val="28"/>
        </w:rPr>
        <w:t>。</w:t>
      </w:r>
    </w:p>
    <w:p w:rsidR="00206C56" w:rsidRPr="00553B81" w:rsidRDefault="00BD0ABF" w:rsidP="00AF1E4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3</w:t>
      </w:r>
      <w:r w:rsidR="00206C56" w:rsidRPr="00553B81">
        <w:rPr>
          <w:rFonts w:ascii="仿宋_GB2312" w:eastAsia="仿宋_GB2312" w:hint="eastAsia"/>
          <w:sz w:val="28"/>
          <w:szCs w:val="28"/>
        </w:rPr>
        <w:t>、组织</w:t>
      </w:r>
      <w:r w:rsidR="000A35B3" w:rsidRPr="00553B81">
        <w:rPr>
          <w:rFonts w:ascii="仿宋_GB2312" w:eastAsia="仿宋_GB2312" w:hint="eastAsia"/>
          <w:sz w:val="28"/>
          <w:szCs w:val="28"/>
        </w:rPr>
        <w:t>设计</w:t>
      </w:r>
    </w:p>
    <w:p w:rsidR="0003671C" w:rsidRPr="00553B81" w:rsidRDefault="00206C56" w:rsidP="00AF1E4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53B81">
        <w:rPr>
          <w:rFonts w:ascii="仿宋_GB2312" w:eastAsia="仿宋_GB2312"/>
          <w:bCs/>
          <w:sz w:val="28"/>
          <w:szCs w:val="28"/>
        </w:rPr>
        <w:t>了解组织的定义</w:t>
      </w:r>
      <w:r w:rsidRPr="00553B81">
        <w:rPr>
          <w:rFonts w:ascii="仿宋_GB2312" w:eastAsia="仿宋_GB2312" w:hint="eastAsia"/>
          <w:bCs/>
          <w:sz w:val="28"/>
          <w:szCs w:val="28"/>
        </w:rPr>
        <w:t>与分类</w:t>
      </w:r>
      <w:r w:rsidRPr="00553B81">
        <w:rPr>
          <w:rFonts w:ascii="仿宋_GB2312" w:eastAsia="仿宋_GB2312"/>
          <w:bCs/>
          <w:sz w:val="28"/>
          <w:szCs w:val="28"/>
        </w:rPr>
        <w:t>，</w:t>
      </w:r>
      <w:r w:rsidRPr="00553B81">
        <w:rPr>
          <w:rFonts w:ascii="仿宋_GB2312" w:eastAsia="仿宋_GB2312" w:hint="eastAsia"/>
          <w:bCs/>
          <w:sz w:val="28"/>
          <w:szCs w:val="28"/>
        </w:rPr>
        <w:t>组织设计的</w:t>
      </w:r>
      <w:r w:rsidR="00204709" w:rsidRPr="00553B81">
        <w:rPr>
          <w:rFonts w:ascii="仿宋_GB2312" w:eastAsia="仿宋_GB2312" w:hint="eastAsia"/>
          <w:bCs/>
          <w:sz w:val="28"/>
          <w:szCs w:val="28"/>
        </w:rPr>
        <w:t>基本</w:t>
      </w:r>
      <w:r w:rsidRPr="00553B81">
        <w:rPr>
          <w:rFonts w:ascii="仿宋_GB2312" w:eastAsia="仿宋_GB2312" w:hint="eastAsia"/>
          <w:bCs/>
          <w:sz w:val="28"/>
          <w:szCs w:val="28"/>
        </w:rPr>
        <w:t>原则；理解</w:t>
      </w:r>
      <w:r w:rsidRPr="00553B81">
        <w:rPr>
          <w:rFonts w:ascii="仿宋_GB2312" w:eastAsia="仿宋_GB2312"/>
          <w:bCs/>
          <w:sz w:val="28"/>
          <w:szCs w:val="28"/>
        </w:rPr>
        <w:t>组织</w:t>
      </w:r>
      <w:r w:rsidRPr="00553B81">
        <w:rPr>
          <w:rFonts w:ascii="仿宋_GB2312" w:eastAsia="仿宋_GB2312" w:hint="eastAsia"/>
          <w:bCs/>
          <w:sz w:val="28"/>
          <w:szCs w:val="28"/>
        </w:rPr>
        <w:t>的</w:t>
      </w:r>
      <w:r w:rsidR="000A35B3" w:rsidRPr="00553B81">
        <w:rPr>
          <w:rFonts w:ascii="仿宋_GB2312" w:eastAsia="仿宋_GB2312" w:hint="eastAsia"/>
          <w:bCs/>
          <w:sz w:val="28"/>
          <w:szCs w:val="28"/>
        </w:rPr>
        <w:t>管理</w:t>
      </w:r>
      <w:r w:rsidRPr="00553B81">
        <w:rPr>
          <w:rFonts w:ascii="仿宋_GB2312" w:eastAsia="仿宋_GB2312"/>
          <w:bCs/>
          <w:sz w:val="28"/>
          <w:szCs w:val="28"/>
        </w:rPr>
        <w:t>幅度与层级、集权与分权</w:t>
      </w:r>
      <w:r w:rsidRPr="00553B81">
        <w:rPr>
          <w:rFonts w:ascii="仿宋_GB2312" w:eastAsia="仿宋_GB2312" w:hint="eastAsia"/>
          <w:bCs/>
          <w:sz w:val="28"/>
          <w:szCs w:val="28"/>
        </w:rPr>
        <w:t>的</w:t>
      </w:r>
      <w:r w:rsidRPr="00553B81">
        <w:rPr>
          <w:rFonts w:ascii="仿宋_GB2312" w:eastAsia="仿宋_GB2312"/>
          <w:bCs/>
          <w:sz w:val="28"/>
          <w:szCs w:val="28"/>
        </w:rPr>
        <w:t>区别和联系</w:t>
      </w:r>
      <w:r w:rsidRPr="00553B81">
        <w:rPr>
          <w:rFonts w:ascii="仿宋_GB2312" w:eastAsia="仿宋_GB2312" w:hint="eastAsia"/>
          <w:bCs/>
          <w:sz w:val="28"/>
          <w:szCs w:val="28"/>
        </w:rPr>
        <w:t>；能</w:t>
      </w:r>
      <w:r w:rsidRPr="00553B81">
        <w:rPr>
          <w:rFonts w:ascii="仿宋_GB2312" w:eastAsia="仿宋_GB2312"/>
          <w:bCs/>
          <w:sz w:val="28"/>
          <w:szCs w:val="28"/>
        </w:rPr>
        <w:t>判断和分析</w:t>
      </w:r>
      <w:r w:rsidRPr="00553B81">
        <w:rPr>
          <w:rFonts w:ascii="仿宋_GB2312" w:eastAsia="仿宋_GB2312" w:hint="eastAsia"/>
          <w:bCs/>
          <w:sz w:val="28"/>
          <w:szCs w:val="28"/>
        </w:rPr>
        <w:t>组织</w:t>
      </w:r>
      <w:r w:rsidRPr="00553B81">
        <w:rPr>
          <w:rFonts w:ascii="仿宋_GB2312" w:eastAsia="仿宋_GB2312"/>
          <w:bCs/>
          <w:sz w:val="28"/>
          <w:szCs w:val="28"/>
        </w:rPr>
        <w:t>设计中的基本影响因素</w:t>
      </w:r>
      <w:r w:rsidR="00204709" w:rsidRPr="00553B81">
        <w:rPr>
          <w:rFonts w:ascii="仿宋_GB2312" w:eastAsia="仿宋_GB2312" w:hint="eastAsia"/>
          <w:bCs/>
          <w:sz w:val="28"/>
          <w:szCs w:val="28"/>
        </w:rPr>
        <w:t>、组织部门划分的主要形式与组织层级化设计中的主要问题等</w:t>
      </w:r>
      <w:r w:rsidRPr="00553B81">
        <w:rPr>
          <w:rFonts w:ascii="仿宋_GB2312" w:eastAsia="仿宋_GB2312"/>
          <w:bCs/>
          <w:sz w:val="28"/>
          <w:szCs w:val="28"/>
        </w:rPr>
        <w:t>。</w:t>
      </w:r>
      <w:r w:rsidR="00650A41" w:rsidRPr="00553B81">
        <w:rPr>
          <w:rFonts w:ascii="仿宋_GB2312" w:eastAsia="仿宋_GB2312" w:hint="eastAsia"/>
          <w:bCs/>
          <w:sz w:val="28"/>
          <w:szCs w:val="28"/>
        </w:rPr>
        <w:t>常见</w:t>
      </w:r>
      <w:r w:rsidR="00650A41" w:rsidRPr="00553B81">
        <w:rPr>
          <w:rFonts w:ascii="仿宋_GB2312" w:eastAsia="仿宋_GB2312"/>
          <w:bCs/>
          <w:sz w:val="28"/>
          <w:szCs w:val="28"/>
        </w:rPr>
        <w:t>的组织结构形式</w:t>
      </w:r>
      <w:r w:rsidR="00650A41" w:rsidRPr="00553B81">
        <w:rPr>
          <w:rFonts w:ascii="仿宋_GB2312" w:eastAsia="仿宋_GB2312" w:hint="eastAsia"/>
          <w:bCs/>
          <w:sz w:val="28"/>
          <w:szCs w:val="28"/>
        </w:rPr>
        <w:t>、</w:t>
      </w:r>
      <w:r w:rsidR="00650A41" w:rsidRPr="00553B81">
        <w:rPr>
          <w:rFonts w:ascii="仿宋_GB2312" w:eastAsia="仿宋_GB2312"/>
          <w:bCs/>
          <w:sz w:val="28"/>
          <w:szCs w:val="28"/>
        </w:rPr>
        <w:t>优缺点、适用范围</w:t>
      </w:r>
      <w:r w:rsidR="002D47FB" w:rsidRPr="00553B81">
        <w:rPr>
          <w:rFonts w:ascii="仿宋_GB2312" w:eastAsia="仿宋_GB2312" w:hint="eastAsia"/>
          <w:bCs/>
          <w:sz w:val="28"/>
          <w:szCs w:val="28"/>
        </w:rPr>
        <w:t>。</w:t>
      </w:r>
    </w:p>
    <w:p w:rsidR="00206C56" w:rsidRPr="00553B81" w:rsidRDefault="00BD0ABF" w:rsidP="00AF1E4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4</w:t>
      </w:r>
      <w:r w:rsidR="00206C56" w:rsidRPr="00553B81">
        <w:rPr>
          <w:rFonts w:ascii="仿宋_GB2312" w:eastAsia="仿宋_GB2312" w:hint="eastAsia"/>
          <w:sz w:val="28"/>
          <w:szCs w:val="28"/>
        </w:rPr>
        <w:t>、领导</w:t>
      </w:r>
      <w:r w:rsidR="00097109" w:rsidRPr="00553B81">
        <w:rPr>
          <w:rFonts w:ascii="仿宋_GB2312" w:eastAsia="仿宋_GB2312" w:hint="eastAsia"/>
          <w:sz w:val="28"/>
          <w:szCs w:val="28"/>
        </w:rPr>
        <w:t>与沟通</w:t>
      </w:r>
    </w:p>
    <w:p w:rsidR="00206C56" w:rsidRPr="00A26D22" w:rsidRDefault="006A2159" w:rsidP="00AF1E4B">
      <w:pPr>
        <w:spacing w:line="580" w:lineRule="exact"/>
        <w:ind w:firstLineChars="200" w:firstLine="560"/>
        <w:rPr>
          <w:rFonts w:ascii="仿宋_GB2312" w:eastAsia="仿宋_GB2312"/>
          <w:bCs/>
          <w:color w:val="FF0000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理解</w:t>
      </w:r>
      <w:r w:rsidR="00206C56" w:rsidRPr="00553B81">
        <w:rPr>
          <w:rFonts w:ascii="仿宋_GB2312" w:eastAsia="仿宋_GB2312"/>
          <w:bCs/>
          <w:sz w:val="28"/>
          <w:szCs w:val="28"/>
        </w:rPr>
        <w:t>领导</w:t>
      </w:r>
      <w:r w:rsidR="00206C56" w:rsidRPr="00553B81">
        <w:rPr>
          <w:rFonts w:ascii="仿宋_GB2312" w:eastAsia="仿宋_GB2312" w:hint="eastAsia"/>
          <w:bCs/>
          <w:sz w:val="28"/>
          <w:szCs w:val="28"/>
        </w:rPr>
        <w:t>权力的来源与风格类型，</w:t>
      </w:r>
      <w:r>
        <w:rPr>
          <w:rFonts w:ascii="仿宋_GB2312" w:eastAsia="仿宋_GB2312" w:hint="eastAsia"/>
          <w:bCs/>
          <w:sz w:val="28"/>
          <w:szCs w:val="28"/>
        </w:rPr>
        <w:t>了解</w:t>
      </w:r>
      <w:r w:rsidR="00206C56" w:rsidRPr="00553B81">
        <w:rPr>
          <w:rFonts w:ascii="仿宋_GB2312" w:eastAsia="仿宋_GB2312"/>
          <w:bCs/>
          <w:sz w:val="28"/>
          <w:szCs w:val="28"/>
        </w:rPr>
        <w:t>激励的</w:t>
      </w:r>
      <w:r w:rsidR="00206C56" w:rsidRPr="00553B81">
        <w:rPr>
          <w:rFonts w:ascii="仿宋_GB2312" w:eastAsia="仿宋_GB2312" w:hint="eastAsia"/>
          <w:bCs/>
          <w:sz w:val="28"/>
          <w:szCs w:val="28"/>
        </w:rPr>
        <w:t>基本</w:t>
      </w:r>
      <w:r w:rsidR="00206C56" w:rsidRPr="00553B81">
        <w:rPr>
          <w:rFonts w:ascii="仿宋_GB2312" w:eastAsia="仿宋_GB2312"/>
          <w:bCs/>
          <w:sz w:val="28"/>
          <w:szCs w:val="28"/>
        </w:rPr>
        <w:t>原理</w:t>
      </w:r>
      <w:r w:rsidR="00A639F7">
        <w:rPr>
          <w:rFonts w:ascii="仿宋_GB2312" w:eastAsia="仿宋_GB2312" w:hint="eastAsia"/>
          <w:bCs/>
          <w:sz w:val="28"/>
          <w:szCs w:val="28"/>
        </w:rPr>
        <w:t>，</w:t>
      </w:r>
      <w:r w:rsidR="002116CA">
        <w:rPr>
          <w:rFonts w:ascii="仿宋_GB2312" w:eastAsia="仿宋_GB2312" w:hint="eastAsia"/>
          <w:bCs/>
          <w:sz w:val="28"/>
          <w:szCs w:val="28"/>
        </w:rPr>
        <w:t>理解</w:t>
      </w:r>
      <w:r w:rsidR="00206C56" w:rsidRPr="00553B81">
        <w:rPr>
          <w:rFonts w:ascii="仿宋_GB2312" w:eastAsia="仿宋_GB2312"/>
          <w:bCs/>
          <w:sz w:val="28"/>
          <w:szCs w:val="28"/>
        </w:rPr>
        <w:t>领导与管理的联系与区别</w:t>
      </w:r>
      <w:r w:rsidR="00A639F7">
        <w:rPr>
          <w:rFonts w:ascii="仿宋_GB2312" w:eastAsia="仿宋_GB2312" w:hint="eastAsia"/>
          <w:bCs/>
          <w:sz w:val="28"/>
          <w:szCs w:val="28"/>
        </w:rPr>
        <w:t>；</w:t>
      </w:r>
      <w:r>
        <w:rPr>
          <w:rFonts w:ascii="仿宋_GB2312" w:eastAsia="仿宋_GB2312" w:hint="eastAsia"/>
          <w:bCs/>
          <w:sz w:val="28"/>
          <w:szCs w:val="28"/>
        </w:rPr>
        <w:t>理解</w:t>
      </w:r>
      <w:r w:rsidR="002116CA" w:rsidRPr="00A26D22">
        <w:rPr>
          <w:rFonts w:ascii="仿宋_GB2312" w:eastAsia="仿宋_GB2312" w:hint="eastAsia"/>
          <w:bCs/>
          <w:sz w:val="28"/>
          <w:szCs w:val="28"/>
        </w:rPr>
        <w:t>领导特质理论、行为理论与情景理论</w:t>
      </w:r>
      <w:r w:rsidR="000D4AAC">
        <w:rPr>
          <w:rFonts w:ascii="仿宋_GB2312" w:eastAsia="仿宋_GB2312" w:hint="eastAsia"/>
          <w:bCs/>
          <w:sz w:val="28"/>
          <w:szCs w:val="28"/>
        </w:rPr>
        <w:t>，</w:t>
      </w:r>
      <w:r>
        <w:rPr>
          <w:rFonts w:ascii="仿宋_GB2312" w:eastAsia="仿宋_GB2312" w:hint="eastAsia"/>
          <w:bCs/>
          <w:sz w:val="28"/>
          <w:szCs w:val="28"/>
        </w:rPr>
        <w:t>掌握</w:t>
      </w:r>
      <w:r w:rsidR="002116CA" w:rsidRPr="00A26D22">
        <w:rPr>
          <w:rFonts w:ascii="仿宋_GB2312" w:eastAsia="仿宋_GB2312" w:hint="eastAsia"/>
          <w:bCs/>
          <w:sz w:val="28"/>
          <w:szCs w:val="28"/>
        </w:rPr>
        <w:t>激励内容理论、过程理论与强化理论</w:t>
      </w:r>
      <w:r>
        <w:rPr>
          <w:rFonts w:ascii="仿宋_GB2312" w:eastAsia="仿宋_GB2312" w:hint="eastAsia"/>
          <w:bCs/>
          <w:sz w:val="28"/>
          <w:szCs w:val="28"/>
        </w:rPr>
        <w:t>的主要内容</w:t>
      </w:r>
      <w:r w:rsidR="002116CA" w:rsidRPr="00A26D22">
        <w:rPr>
          <w:rFonts w:ascii="仿宋_GB2312" w:eastAsia="仿宋_GB2312" w:hint="eastAsia"/>
          <w:bCs/>
          <w:sz w:val="28"/>
          <w:szCs w:val="28"/>
        </w:rPr>
        <w:t>。</w:t>
      </w:r>
      <w:r w:rsidR="00206C56" w:rsidRPr="00A26D22">
        <w:rPr>
          <w:rFonts w:ascii="仿宋_GB2312" w:eastAsia="仿宋_GB2312" w:hint="eastAsia"/>
          <w:bCs/>
          <w:sz w:val="28"/>
          <w:szCs w:val="28"/>
        </w:rPr>
        <w:t>能根据实际环境，</w:t>
      </w:r>
      <w:r w:rsidR="00206C56" w:rsidRPr="00A26D22">
        <w:rPr>
          <w:rFonts w:ascii="仿宋_GB2312" w:eastAsia="仿宋_GB2312"/>
          <w:bCs/>
          <w:sz w:val="28"/>
          <w:szCs w:val="28"/>
        </w:rPr>
        <w:t>对某种具体的领导方式加以应用</w:t>
      </w:r>
      <w:r w:rsidR="00206C56" w:rsidRPr="00A26D22">
        <w:rPr>
          <w:rFonts w:ascii="仿宋_GB2312" w:eastAsia="仿宋_GB2312" w:hint="eastAsia"/>
          <w:bCs/>
          <w:sz w:val="28"/>
          <w:szCs w:val="28"/>
        </w:rPr>
        <w:t>；</w:t>
      </w:r>
      <w:r w:rsidR="00206C56" w:rsidRPr="00A26D22">
        <w:rPr>
          <w:rFonts w:ascii="仿宋_GB2312" w:eastAsia="仿宋_GB2312"/>
          <w:bCs/>
          <w:sz w:val="28"/>
          <w:szCs w:val="28"/>
        </w:rPr>
        <w:t>有效识别实践中</w:t>
      </w:r>
      <w:r w:rsidR="00206C56" w:rsidRPr="00A26D22">
        <w:rPr>
          <w:rFonts w:ascii="仿宋_GB2312" w:eastAsia="仿宋_GB2312" w:hint="eastAsia"/>
          <w:bCs/>
          <w:sz w:val="28"/>
          <w:szCs w:val="28"/>
        </w:rPr>
        <w:t>的</w:t>
      </w:r>
      <w:r w:rsidR="00206C56" w:rsidRPr="00A26D22">
        <w:rPr>
          <w:rFonts w:ascii="仿宋_GB2312" w:eastAsia="仿宋_GB2312"/>
          <w:bCs/>
          <w:sz w:val="28"/>
          <w:szCs w:val="28"/>
        </w:rPr>
        <w:t>激励</w:t>
      </w:r>
      <w:r w:rsidR="00206C56" w:rsidRPr="00A26D22">
        <w:rPr>
          <w:rFonts w:ascii="仿宋_GB2312" w:eastAsia="仿宋_GB2312" w:hint="eastAsia"/>
          <w:bCs/>
          <w:sz w:val="28"/>
          <w:szCs w:val="28"/>
        </w:rPr>
        <w:t>问题，灵活运用相关理论进行分析。</w:t>
      </w:r>
    </w:p>
    <w:p w:rsidR="008A236B" w:rsidRPr="00553B81" w:rsidRDefault="00097109" w:rsidP="00AF1E4B">
      <w:pPr>
        <w:spacing w:line="58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了解</w:t>
      </w:r>
      <w:r w:rsidR="008A236B" w:rsidRPr="00553B81">
        <w:rPr>
          <w:rFonts w:ascii="仿宋_GB2312" w:eastAsia="仿宋_GB2312" w:hint="eastAsia"/>
          <w:sz w:val="28"/>
          <w:szCs w:val="28"/>
        </w:rPr>
        <w:t>沟通的</w:t>
      </w:r>
      <w:r w:rsidRPr="00553B81">
        <w:rPr>
          <w:rFonts w:ascii="仿宋_GB2312" w:eastAsia="仿宋_GB2312" w:hint="eastAsia"/>
          <w:sz w:val="28"/>
          <w:szCs w:val="28"/>
        </w:rPr>
        <w:t>类别与沟通的重要性、沟通的基本过程；理解</w:t>
      </w:r>
      <w:r w:rsidR="008A236B" w:rsidRPr="00553B81">
        <w:rPr>
          <w:rFonts w:ascii="仿宋_GB2312" w:eastAsia="仿宋_GB2312" w:hint="eastAsia"/>
          <w:sz w:val="28"/>
          <w:szCs w:val="28"/>
        </w:rPr>
        <w:t>沟通</w:t>
      </w:r>
      <w:r w:rsidRPr="00553B81">
        <w:rPr>
          <w:rFonts w:ascii="仿宋_GB2312" w:eastAsia="仿宋_GB2312" w:hint="eastAsia"/>
          <w:sz w:val="28"/>
          <w:szCs w:val="28"/>
        </w:rPr>
        <w:t>的</w:t>
      </w:r>
      <w:r w:rsidR="008A236B" w:rsidRPr="00553B81">
        <w:rPr>
          <w:rFonts w:ascii="仿宋_GB2312" w:eastAsia="仿宋_GB2312" w:hint="eastAsia"/>
          <w:sz w:val="28"/>
          <w:szCs w:val="28"/>
        </w:rPr>
        <w:t>障碍与策略</w:t>
      </w:r>
      <w:r w:rsidRPr="00553B81">
        <w:rPr>
          <w:rFonts w:ascii="仿宋_GB2312" w:eastAsia="仿宋_GB2312" w:hint="eastAsia"/>
          <w:sz w:val="28"/>
          <w:szCs w:val="28"/>
        </w:rPr>
        <w:t>，能结合</w:t>
      </w:r>
      <w:r w:rsidR="00AE777C" w:rsidRPr="00553B81">
        <w:rPr>
          <w:rFonts w:ascii="仿宋_GB2312" w:eastAsia="仿宋_GB2312" w:hint="eastAsia"/>
          <w:sz w:val="28"/>
          <w:szCs w:val="28"/>
        </w:rPr>
        <w:t>不同沟通方式</w:t>
      </w:r>
      <w:r w:rsidRPr="00553B81">
        <w:rPr>
          <w:rFonts w:ascii="仿宋_GB2312" w:eastAsia="仿宋_GB2312" w:hint="eastAsia"/>
          <w:sz w:val="28"/>
          <w:szCs w:val="28"/>
        </w:rPr>
        <w:t>，</w:t>
      </w:r>
      <w:r w:rsidR="00AE777C" w:rsidRPr="00553B81">
        <w:rPr>
          <w:rFonts w:ascii="仿宋_GB2312" w:eastAsia="仿宋_GB2312" w:hint="eastAsia"/>
          <w:sz w:val="28"/>
          <w:szCs w:val="28"/>
        </w:rPr>
        <w:t>分析沟通在组织管理中的作用。</w:t>
      </w:r>
    </w:p>
    <w:p w:rsidR="00206C56" w:rsidRPr="00553B81" w:rsidRDefault="005A25D6" w:rsidP="00AF1E4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5</w:t>
      </w:r>
      <w:r w:rsidR="00206C56" w:rsidRPr="00553B81">
        <w:rPr>
          <w:rFonts w:ascii="仿宋_GB2312" w:eastAsia="仿宋_GB2312" w:hint="eastAsia"/>
          <w:sz w:val="28"/>
          <w:szCs w:val="28"/>
        </w:rPr>
        <w:t>、控制</w:t>
      </w:r>
    </w:p>
    <w:p w:rsidR="00206C56" w:rsidRPr="00553B81" w:rsidRDefault="00206C56" w:rsidP="00AF1E4B">
      <w:pPr>
        <w:spacing w:line="58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553B81">
        <w:rPr>
          <w:rFonts w:ascii="仿宋_GB2312" w:eastAsia="仿宋_GB2312"/>
          <w:bCs/>
          <w:sz w:val="28"/>
          <w:szCs w:val="28"/>
        </w:rPr>
        <w:t>了解</w:t>
      </w:r>
      <w:r w:rsidRPr="00553B81">
        <w:rPr>
          <w:rFonts w:ascii="仿宋_GB2312" w:eastAsia="仿宋_GB2312" w:hint="eastAsia"/>
          <w:bCs/>
          <w:sz w:val="28"/>
          <w:szCs w:val="28"/>
        </w:rPr>
        <w:t>控制的基本类型</w:t>
      </w:r>
      <w:r w:rsidR="00BD0ABF" w:rsidRPr="00553B81">
        <w:rPr>
          <w:rFonts w:ascii="仿宋_GB2312" w:eastAsia="仿宋_GB2312" w:hint="eastAsia"/>
          <w:bCs/>
          <w:sz w:val="28"/>
          <w:szCs w:val="28"/>
        </w:rPr>
        <w:t>与</w:t>
      </w:r>
      <w:r w:rsidRPr="00553B81">
        <w:rPr>
          <w:rFonts w:ascii="仿宋_GB2312" w:eastAsia="仿宋_GB2312" w:hint="eastAsia"/>
          <w:bCs/>
          <w:sz w:val="28"/>
          <w:szCs w:val="28"/>
        </w:rPr>
        <w:t>过程</w:t>
      </w:r>
      <w:r w:rsidR="00BD0ABF" w:rsidRPr="00553B81">
        <w:rPr>
          <w:rFonts w:ascii="仿宋_GB2312" w:eastAsia="仿宋_GB2312" w:hint="eastAsia"/>
          <w:bCs/>
          <w:sz w:val="28"/>
          <w:szCs w:val="28"/>
        </w:rPr>
        <w:t>，</w:t>
      </w:r>
      <w:r w:rsidR="002116CA">
        <w:rPr>
          <w:rFonts w:ascii="仿宋_GB2312" w:eastAsia="仿宋_GB2312" w:hint="eastAsia"/>
          <w:bCs/>
          <w:sz w:val="28"/>
          <w:szCs w:val="28"/>
        </w:rPr>
        <w:t>掌握</w:t>
      </w:r>
      <w:r w:rsidRPr="00553B81">
        <w:rPr>
          <w:rFonts w:ascii="仿宋_GB2312" w:eastAsia="仿宋_GB2312"/>
          <w:bCs/>
          <w:sz w:val="28"/>
          <w:szCs w:val="28"/>
        </w:rPr>
        <w:t>控制的必要性</w:t>
      </w:r>
      <w:r w:rsidR="00BD0ABF" w:rsidRPr="00553B81">
        <w:rPr>
          <w:rFonts w:ascii="仿宋_GB2312" w:eastAsia="仿宋_GB2312" w:hint="eastAsia"/>
          <w:bCs/>
          <w:sz w:val="28"/>
          <w:szCs w:val="28"/>
        </w:rPr>
        <w:t>、</w:t>
      </w:r>
      <w:r w:rsidRPr="00553B81">
        <w:rPr>
          <w:rFonts w:ascii="仿宋_GB2312" w:eastAsia="仿宋_GB2312" w:hint="eastAsia"/>
          <w:bCs/>
          <w:sz w:val="28"/>
          <w:szCs w:val="28"/>
        </w:rPr>
        <w:t>有效控制的特征和原则</w:t>
      </w:r>
      <w:r w:rsidR="00BD0ABF" w:rsidRPr="00553B81">
        <w:rPr>
          <w:rFonts w:ascii="仿宋_GB2312" w:eastAsia="仿宋_GB2312" w:hint="eastAsia"/>
          <w:bCs/>
          <w:sz w:val="28"/>
          <w:szCs w:val="28"/>
        </w:rPr>
        <w:t>，</w:t>
      </w:r>
      <w:r w:rsidRPr="00553B81">
        <w:rPr>
          <w:rFonts w:ascii="仿宋_GB2312" w:eastAsia="仿宋_GB2312"/>
          <w:bCs/>
          <w:sz w:val="28"/>
          <w:szCs w:val="28"/>
        </w:rPr>
        <w:t>能够将控制理论</w:t>
      </w:r>
      <w:r w:rsidRPr="00553B81">
        <w:rPr>
          <w:rFonts w:ascii="仿宋_GB2312" w:eastAsia="仿宋_GB2312" w:hint="eastAsia"/>
          <w:bCs/>
          <w:sz w:val="28"/>
          <w:szCs w:val="28"/>
        </w:rPr>
        <w:t>应</w:t>
      </w:r>
      <w:r w:rsidRPr="00553B81">
        <w:rPr>
          <w:rFonts w:ascii="仿宋_GB2312" w:eastAsia="仿宋_GB2312"/>
          <w:bCs/>
          <w:sz w:val="28"/>
          <w:szCs w:val="28"/>
        </w:rPr>
        <w:t>用于</w:t>
      </w:r>
      <w:r w:rsidRPr="00553B81">
        <w:rPr>
          <w:rFonts w:ascii="仿宋_GB2312" w:eastAsia="仿宋_GB2312" w:hint="eastAsia"/>
          <w:bCs/>
          <w:sz w:val="28"/>
          <w:szCs w:val="28"/>
        </w:rPr>
        <w:t>现实问题</w:t>
      </w:r>
      <w:r w:rsidRPr="00553B81">
        <w:rPr>
          <w:rFonts w:ascii="仿宋_GB2312" w:eastAsia="仿宋_GB2312"/>
          <w:bCs/>
          <w:sz w:val="28"/>
          <w:szCs w:val="28"/>
        </w:rPr>
        <w:t>的分析。</w:t>
      </w:r>
    </w:p>
    <w:p w:rsidR="00206C56" w:rsidRPr="00553B81" w:rsidRDefault="00206C56" w:rsidP="00AF1E4B">
      <w:pPr>
        <w:pStyle w:val="a5"/>
        <w:spacing w:line="580" w:lineRule="exact"/>
        <w:rPr>
          <w:rFonts w:eastAsia="黑体"/>
          <w:b/>
          <w:sz w:val="28"/>
          <w:szCs w:val="28"/>
        </w:rPr>
      </w:pPr>
      <w:r w:rsidRPr="00553B81">
        <w:rPr>
          <w:rFonts w:eastAsia="黑体"/>
          <w:b/>
          <w:sz w:val="28"/>
          <w:szCs w:val="28"/>
        </w:rPr>
        <w:t>三、</w:t>
      </w:r>
      <w:r w:rsidR="00553B81" w:rsidRPr="00553B81">
        <w:rPr>
          <w:rFonts w:eastAsia="黑体"/>
          <w:b/>
          <w:sz w:val="28"/>
          <w:szCs w:val="28"/>
        </w:rPr>
        <w:t>题型</w:t>
      </w:r>
      <w:r w:rsidR="00553B81" w:rsidRPr="00553B81">
        <w:rPr>
          <w:rFonts w:eastAsia="黑体" w:hint="eastAsia"/>
          <w:b/>
          <w:sz w:val="28"/>
          <w:szCs w:val="28"/>
        </w:rPr>
        <w:t>结构</w:t>
      </w:r>
    </w:p>
    <w:p w:rsidR="00206C56" w:rsidRPr="00553B81" w:rsidRDefault="00206C56" w:rsidP="00AF1E4B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考试满分150分，其中：论述题80分、案例分析题70分。</w:t>
      </w:r>
    </w:p>
    <w:p w:rsidR="00206C56" w:rsidRPr="00553B81" w:rsidRDefault="00206C56" w:rsidP="00AF1E4B">
      <w:pPr>
        <w:pStyle w:val="a5"/>
        <w:spacing w:line="580" w:lineRule="exact"/>
        <w:rPr>
          <w:rFonts w:eastAsia="黑体"/>
          <w:b/>
          <w:sz w:val="28"/>
          <w:szCs w:val="28"/>
        </w:rPr>
      </w:pPr>
      <w:r w:rsidRPr="00553B81">
        <w:rPr>
          <w:rFonts w:eastAsia="黑体"/>
          <w:b/>
          <w:sz w:val="28"/>
          <w:szCs w:val="28"/>
        </w:rPr>
        <w:t>四、</w:t>
      </w:r>
      <w:r w:rsidR="00553B81" w:rsidRPr="00553B81">
        <w:rPr>
          <w:rFonts w:eastAsia="黑体" w:hint="eastAsia"/>
          <w:b/>
          <w:sz w:val="28"/>
          <w:szCs w:val="28"/>
        </w:rPr>
        <w:t>其他要求</w:t>
      </w:r>
    </w:p>
    <w:p w:rsidR="00206C56" w:rsidRPr="00553B81" w:rsidRDefault="00206C56" w:rsidP="00AF1E4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1、考试形式为闭卷、笔试，考生无需携带计算器参加考试。</w:t>
      </w:r>
    </w:p>
    <w:p w:rsidR="00206C56" w:rsidRDefault="00206C56" w:rsidP="00AF1E4B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53B81">
        <w:rPr>
          <w:rFonts w:ascii="仿宋_GB2312" w:eastAsia="仿宋_GB2312" w:hint="eastAsia"/>
          <w:sz w:val="28"/>
          <w:szCs w:val="28"/>
        </w:rPr>
        <w:t>2、本科目考试时间为3小时，具体考试时间以《准考证》为准。</w:t>
      </w:r>
    </w:p>
    <w:sectPr w:rsidR="00206C56" w:rsidSect="00AF1E4B">
      <w:pgSz w:w="11906" w:h="16838"/>
      <w:pgMar w:top="1134" w:right="141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FC4" w:rsidRDefault="00CB0FC4" w:rsidP="00462E45">
      <w:r>
        <w:separator/>
      </w:r>
    </w:p>
  </w:endnote>
  <w:endnote w:type="continuationSeparator" w:id="1">
    <w:p w:rsidR="00CB0FC4" w:rsidRDefault="00CB0FC4" w:rsidP="00462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FC4" w:rsidRDefault="00CB0FC4" w:rsidP="00462E45">
      <w:r>
        <w:separator/>
      </w:r>
    </w:p>
  </w:footnote>
  <w:footnote w:type="continuationSeparator" w:id="1">
    <w:p w:rsidR="00CB0FC4" w:rsidRDefault="00CB0FC4" w:rsidP="00462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DEA"/>
    <w:rsid w:val="0001511F"/>
    <w:rsid w:val="0003671C"/>
    <w:rsid w:val="00064B09"/>
    <w:rsid w:val="00074D05"/>
    <w:rsid w:val="000840BA"/>
    <w:rsid w:val="00097109"/>
    <w:rsid w:val="000A35B3"/>
    <w:rsid w:val="000C0ACD"/>
    <w:rsid w:val="000D4AAC"/>
    <w:rsid w:val="000F3A51"/>
    <w:rsid w:val="000F6DEB"/>
    <w:rsid w:val="00106E8A"/>
    <w:rsid w:val="00164245"/>
    <w:rsid w:val="001A4ADD"/>
    <w:rsid w:val="001F6AEA"/>
    <w:rsid w:val="00204709"/>
    <w:rsid w:val="00206C56"/>
    <w:rsid w:val="002116CA"/>
    <w:rsid w:val="0025099D"/>
    <w:rsid w:val="00255B4D"/>
    <w:rsid w:val="00263EEE"/>
    <w:rsid w:val="00272509"/>
    <w:rsid w:val="002742AA"/>
    <w:rsid w:val="002C40D1"/>
    <w:rsid w:val="002D45B3"/>
    <w:rsid w:val="002D47FB"/>
    <w:rsid w:val="003177B3"/>
    <w:rsid w:val="00334F5A"/>
    <w:rsid w:val="00370A17"/>
    <w:rsid w:val="00371249"/>
    <w:rsid w:val="003A7E26"/>
    <w:rsid w:val="003B681A"/>
    <w:rsid w:val="00413F2A"/>
    <w:rsid w:val="00433A0A"/>
    <w:rsid w:val="00456690"/>
    <w:rsid w:val="00462E45"/>
    <w:rsid w:val="0048227C"/>
    <w:rsid w:val="004A0060"/>
    <w:rsid w:val="004A0D91"/>
    <w:rsid w:val="004D1397"/>
    <w:rsid w:val="00553B81"/>
    <w:rsid w:val="00560F9C"/>
    <w:rsid w:val="005A25D6"/>
    <w:rsid w:val="005A66C0"/>
    <w:rsid w:val="005B4546"/>
    <w:rsid w:val="005F091A"/>
    <w:rsid w:val="00603BFE"/>
    <w:rsid w:val="006372C0"/>
    <w:rsid w:val="0064096D"/>
    <w:rsid w:val="00650A41"/>
    <w:rsid w:val="00681739"/>
    <w:rsid w:val="00685163"/>
    <w:rsid w:val="006A0526"/>
    <w:rsid w:val="006A2159"/>
    <w:rsid w:val="006E0917"/>
    <w:rsid w:val="006F2027"/>
    <w:rsid w:val="006F5D0C"/>
    <w:rsid w:val="006F76D8"/>
    <w:rsid w:val="00733DEA"/>
    <w:rsid w:val="0074709D"/>
    <w:rsid w:val="00747C52"/>
    <w:rsid w:val="00766AEB"/>
    <w:rsid w:val="00774993"/>
    <w:rsid w:val="00785918"/>
    <w:rsid w:val="007A7FBF"/>
    <w:rsid w:val="007E1FCC"/>
    <w:rsid w:val="00800BDC"/>
    <w:rsid w:val="00803996"/>
    <w:rsid w:val="00831209"/>
    <w:rsid w:val="008A236B"/>
    <w:rsid w:val="008A7912"/>
    <w:rsid w:val="0091189C"/>
    <w:rsid w:val="00921300"/>
    <w:rsid w:val="00941FA2"/>
    <w:rsid w:val="009A2013"/>
    <w:rsid w:val="00A02BAA"/>
    <w:rsid w:val="00A12398"/>
    <w:rsid w:val="00A26D22"/>
    <w:rsid w:val="00A311E3"/>
    <w:rsid w:val="00A42448"/>
    <w:rsid w:val="00A47EC4"/>
    <w:rsid w:val="00A51308"/>
    <w:rsid w:val="00A565FB"/>
    <w:rsid w:val="00A639F7"/>
    <w:rsid w:val="00A83B92"/>
    <w:rsid w:val="00AC05F0"/>
    <w:rsid w:val="00AE4211"/>
    <w:rsid w:val="00AE777C"/>
    <w:rsid w:val="00AF1E4B"/>
    <w:rsid w:val="00B13699"/>
    <w:rsid w:val="00B237C0"/>
    <w:rsid w:val="00B47A12"/>
    <w:rsid w:val="00B54544"/>
    <w:rsid w:val="00B60737"/>
    <w:rsid w:val="00B65D9C"/>
    <w:rsid w:val="00B71B87"/>
    <w:rsid w:val="00B779B4"/>
    <w:rsid w:val="00BD0ABF"/>
    <w:rsid w:val="00C41DD1"/>
    <w:rsid w:val="00C54B36"/>
    <w:rsid w:val="00C6281F"/>
    <w:rsid w:val="00C648A2"/>
    <w:rsid w:val="00C91D12"/>
    <w:rsid w:val="00CB0FC4"/>
    <w:rsid w:val="00CD13AE"/>
    <w:rsid w:val="00CD2A9C"/>
    <w:rsid w:val="00CE71C1"/>
    <w:rsid w:val="00DB7B76"/>
    <w:rsid w:val="00DB7E00"/>
    <w:rsid w:val="00E50E38"/>
    <w:rsid w:val="00E703C2"/>
    <w:rsid w:val="00E762B3"/>
    <w:rsid w:val="00E76557"/>
    <w:rsid w:val="00E9776E"/>
    <w:rsid w:val="00EB3742"/>
    <w:rsid w:val="00EC36CF"/>
    <w:rsid w:val="00EC37D0"/>
    <w:rsid w:val="00EE2550"/>
    <w:rsid w:val="00F10726"/>
    <w:rsid w:val="00F1647B"/>
    <w:rsid w:val="00F242D0"/>
    <w:rsid w:val="00F577E4"/>
    <w:rsid w:val="00F806CA"/>
    <w:rsid w:val="00F936EC"/>
    <w:rsid w:val="00FE04A2"/>
    <w:rsid w:val="2FF7213D"/>
    <w:rsid w:val="5D79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3B681A"/>
    <w:rPr>
      <w:kern w:val="2"/>
      <w:sz w:val="18"/>
      <w:szCs w:val="18"/>
    </w:rPr>
  </w:style>
  <w:style w:type="character" w:customStyle="1" w:styleId="Char0">
    <w:name w:val="页脚 Char"/>
    <w:link w:val="a4"/>
    <w:rsid w:val="003B681A"/>
    <w:rPr>
      <w:kern w:val="2"/>
      <w:sz w:val="18"/>
      <w:szCs w:val="18"/>
    </w:rPr>
  </w:style>
  <w:style w:type="paragraph" w:styleId="a3">
    <w:name w:val="header"/>
    <w:basedOn w:val="a"/>
    <w:link w:val="Char"/>
    <w:rsid w:val="003B6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3B6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sid w:val="003B681A"/>
    <w:pPr>
      <w:spacing w:line="360" w:lineRule="auto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167</Words>
  <Characters>953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2016年硕士研究生入学考试自命题科目</dc:title>
  <dc:creator>微软用户</dc:creator>
  <cp:lastModifiedBy>Administrator</cp:lastModifiedBy>
  <cp:revision>17</cp:revision>
  <cp:lastPrinted>2019-09-18T01:39:00Z</cp:lastPrinted>
  <dcterms:created xsi:type="dcterms:W3CDTF">2017-09-18T02:35:00Z</dcterms:created>
  <dcterms:modified xsi:type="dcterms:W3CDTF">2019-09-18T01:39:00Z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