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0" w:lineRule="exact"/>
        <w:jc w:val="center"/>
        <w:rPr>
          <w:rFonts w:hAnsi="仿宋" w:eastAsia="仿宋"/>
          <w:sz w:val="32"/>
          <w:szCs w:val="32"/>
        </w:rPr>
      </w:pPr>
    </w:p>
    <w:p>
      <w:pPr>
        <w:spacing w:line="560" w:lineRule="exact"/>
        <w:jc w:val="center"/>
        <w:rPr>
          <w:rFonts w:eastAsia="方正小标宋简体"/>
          <w:b/>
          <w:sz w:val="44"/>
          <w:szCs w:val="44"/>
        </w:rPr>
      </w:pPr>
      <w:r>
        <w:rPr>
          <w:rFonts w:hint="eastAsia" w:eastAsia="方正小标宋简体"/>
          <w:b/>
          <w:sz w:val="44"/>
          <w:szCs w:val="44"/>
        </w:rPr>
        <w:t>20</w:t>
      </w:r>
      <w:r>
        <w:rPr>
          <w:rFonts w:hint="eastAsia" w:eastAsia="方正小标宋简体"/>
          <w:b/>
          <w:sz w:val="44"/>
          <w:szCs w:val="44"/>
          <w:lang w:val="en-US" w:eastAsia="zh-CN"/>
        </w:rPr>
        <w:t>20</w:t>
      </w:r>
      <w:r>
        <w:rPr>
          <w:rFonts w:eastAsia="方正小标宋简体"/>
          <w:b/>
          <w:sz w:val="44"/>
          <w:szCs w:val="44"/>
        </w:rPr>
        <w:t>年硕士研究生入学考试自命题科目</w:t>
      </w:r>
    </w:p>
    <w:p>
      <w:pPr>
        <w:spacing w:line="560" w:lineRule="exact"/>
        <w:jc w:val="center"/>
        <w:rPr>
          <w:rFonts w:eastAsia="方正小标宋简体"/>
          <w:bCs/>
          <w:sz w:val="44"/>
          <w:szCs w:val="44"/>
        </w:rPr>
      </w:pPr>
      <w:r>
        <w:rPr>
          <w:rFonts w:eastAsia="方正小标宋简体"/>
          <w:b/>
          <w:sz w:val="44"/>
          <w:szCs w:val="44"/>
        </w:rPr>
        <w:t>考试大纲</w:t>
      </w:r>
    </w:p>
    <w:tbl>
      <w:tblPr>
        <w:tblStyle w:val="8"/>
        <w:tblW w:w="8522" w:type="dxa"/>
        <w:jc w:val="center"/>
        <w:tblInd w:w="0" w:type="dxa"/>
        <w:tblLayout w:type="fixed"/>
        <w:tblCellMar>
          <w:top w:w="0" w:type="dxa"/>
          <w:left w:w="108" w:type="dxa"/>
          <w:bottom w:w="0" w:type="dxa"/>
          <w:right w:w="108" w:type="dxa"/>
        </w:tblCellMar>
      </w:tblPr>
      <w:tblGrid>
        <w:gridCol w:w="5670"/>
        <w:gridCol w:w="2852"/>
      </w:tblGrid>
      <w:tr>
        <w:tblPrEx>
          <w:tblLayout w:type="fixed"/>
          <w:tblCellMar>
            <w:top w:w="0" w:type="dxa"/>
            <w:left w:w="108" w:type="dxa"/>
            <w:bottom w:w="0" w:type="dxa"/>
            <w:right w:w="108" w:type="dxa"/>
          </w:tblCellMar>
        </w:tblPrEx>
        <w:trPr>
          <w:trHeight w:val="520" w:hRule="atLeast"/>
          <w:jc w:val="center"/>
        </w:trPr>
        <w:tc>
          <w:tcPr>
            <w:tcW w:w="5670" w:type="dxa"/>
            <w:vAlign w:val="bottom"/>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阶段</w:t>
            </w:r>
            <w:r>
              <w:rPr>
                <w:rFonts w:hint="eastAsia" w:eastAsia="仿宋_GB2312"/>
                <w:bCs/>
                <w:sz w:val="28"/>
                <w:szCs w:val="28"/>
              </w:rPr>
              <w:t>：</w:t>
            </w:r>
            <w:r>
              <w:rPr>
                <w:rFonts w:eastAsia="仿宋_GB2312"/>
                <w:bCs/>
                <w:sz w:val="28"/>
                <w:szCs w:val="28"/>
              </w:rPr>
              <w:t>初试</w:t>
            </w:r>
          </w:p>
        </w:tc>
        <w:tc>
          <w:tcPr>
            <w:tcW w:w="2852" w:type="dxa"/>
            <w:vAlign w:val="bottom"/>
          </w:tcPr>
          <w:p>
            <w:pPr>
              <w:spacing w:after="100" w:afterAutospacing="1"/>
              <w:rPr>
                <w:rFonts w:eastAsia="仿宋_GB2312"/>
                <w:bCs/>
                <w:sz w:val="28"/>
                <w:szCs w:val="28"/>
              </w:rPr>
            </w:pPr>
            <w:r>
              <w:rPr>
                <w:rFonts w:hint="eastAsia" w:eastAsia="仿宋_GB2312"/>
                <w:bCs/>
                <w:sz w:val="28"/>
                <w:szCs w:val="28"/>
              </w:rPr>
              <w:t>科目</w:t>
            </w:r>
            <w:r>
              <w:rPr>
                <w:rFonts w:eastAsia="仿宋_GB2312"/>
                <w:bCs/>
                <w:sz w:val="28"/>
                <w:szCs w:val="28"/>
              </w:rPr>
              <w:t>满分值：</w:t>
            </w:r>
            <w:r>
              <w:rPr>
                <w:rFonts w:hint="eastAsia" w:eastAsia="仿宋_GB2312"/>
                <w:bCs/>
                <w:sz w:val="28"/>
                <w:szCs w:val="28"/>
              </w:rPr>
              <w:t>150</w:t>
            </w:r>
          </w:p>
        </w:tc>
      </w:tr>
      <w:tr>
        <w:tblPrEx>
          <w:tblLayout w:type="fixed"/>
          <w:tblCellMar>
            <w:top w:w="0" w:type="dxa"/>
            <w:left w:w="108" w:type="dxa"/>
            <w:bottom w:w="0" w:type="dxa"/>
            <w:right w:w="108" w:type="dxa"/>
          </w:tblCellMar>
        </w:tblPrEx>
        <w:trPr>
          <w:trHeight w:val="520" w:hRule="atLeast"/>
          <w:jc w:val="center"/>
        </w:trPr>
        <w:tc>
          <w:tcPr>
            <w:tcW w:w="5670" w:type="dxa"/>
            <w:vAlign w:val="bottom"/>
          </w:tcPr>
          <w:p>
            <w:pPr>
              <w:spacing w:after="100" w:afterAutospacing="1"/>
              <w:rPr>
                <w:rFonts w:eastAsia="仿宋_GB2312"/>
                <w:bCs/>
                <w:sz w:val="28"/>
                <w:szCs w:val="28"/>
              </w:rPr>
            </w:pPr>
            <w:r>
              <w:rPr>
                <w:rFonts w:eastAsia="仿宋_GB2312"/>
                <w:bCs/>
                <w:sz w:val="28"/>
                <w:szCs w:val="28"/>
              </w:rPr>
              <w:t>考试科目：</w:t>
            </w:r>
            <w:r>
              <w:rPr>
                <w:rFonts w:hint="eastAsia" w:ascii="仿宋_GB2312" w:hAnsi="宋体" w:eastAsia="仿宋_GB2312"/>
                <w:bCs/>
                <w:sz w:val="28"/>
                <w:szCs w:val="28"/>
              </w:rPr>
              <w:t>高等数学</w:t>
            </w:r>
          </w:p>
        </w:tc>
        <w:tc>
          <w:tcPr>
            <w:tcW w:w="2852" w:type="dxa"/>
            <w:vAlign w:val="bottom"/>
          </w:tcPr>
          <w:p>
            <w:pPr>
              <w:spacing w:after="100" w:afterAutospacing="1"/>
              <w:rPr>
                <w:rFonts w:eastAsia="仿宋_GB2312"/>
                <w:bCs/>
                <w:sz w:val="28"/>
                <w:szCs w:val="28"/>
              </w:rPr>
            </w:pPr>
            <w:r>
              <w:rPr>
                <w:rFonts w:eastAsia="仿宋_GB2312"/>
                <w:bCs/>
                <w:sz w:val="28"/>
                <w:szCs w:val="28"/>
              </w:rPr>
              <w:t>科目代码：</w:t>
            </w:r>
            <w:r>
              <w:rPr>
                <w:rFonts w:hint="eastAsia" w:eastAsia="仿宋_GB2312"/>
                <w:bCs/>
                <w:sz w:val="28"/>
                <w:szCs w:val="28"/>
              </w:rPr>
              <w:t>601</w:t>
            </w:r>
          </w:p>
        </w:tc>
      </w:tr>
      <w:tr>
        <w:tblPrEx>
          <w:tblLayout w:type="fixed"/>
          <w:tblCellMar>
            <w:top w:w="0" w:type="dxa"/>
            <w:left w:w="108" w:type="dxa"/>
            <w:bottom w:w="0" w:type="dxa"/>
            <w:right w:w="108" w:type="dxa"/>
          </w:tblCellMar>
        </w:tblPrEx>
        <w:trPr>
          <w:trHeight w:val="520" w:hRule="atLeast"/>
          <w:jc w:val="center"/>
        </w:trPr>
        <w:tc>
          <w:tcPr>
            <w:tcW w:w="5670" w:type="dxa"/>
            <w:vAlign w:val="bottom"/>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方式：</w:t>
            </w:r>
            <w:r>
              <w:rPr>
                <w:rFonts w:hint="eastAsia" w:eastAsia="仿宋_GB2312"/>
                <w:bCs/>
                <w:sz w:val="28"/>
                <w:szCs w:val="28"/>
              </w:rPr>
              <w:t>闭卷</w:t>
            </w:r>
            <w:r>
              <w:rPr>
                <w:rFonts w:eastAsia="仿宋_GB2312"/>
                <w:bCs/>
                <w:sz w:val="28"/>
                <w:szCs w:val="28"/>
              </w:rPr>
              <w:t>笔试</w:t>
            </w:r>
          </w:p>
        </w:tc>
        <w:tc>
          <w:tcPr>
            <w:tcW w:w="2852" w:type="dxa"/>
            <w:vAlign w:val="bottom"/>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时长：</w:t>
            </w:r>
            <w:r>
              <w:rPr>
                <w:rFonts w:hint="eastAsia" w:eastAsia="仿宋_GB2312"/>
                <w:bCs/>
                <w:sz w:val="28"/>
                <w:szCs w:val="28"/>
              </w:rPr>
              <w:t>180分钟</w:t>
            </w:r>
          </w:p>
        </w:tc>
      </w:tr>
    </w:tbl>
    <w:p>
      <w:pPr>
        <w:spacing w:line="360" w:lineRule="auto"/>
        <w:rPr>
          <w:rFonts w:eastAsia="黑体"/>
          <w:b/>
          <w:bCs/>
          <w:sz w:val="28"/>
          <w:szCs w:val="28"/>
        </w:rPr>
      </w:pPr>
      <w:r>
        <w:rPr>
          <w:rFonts w:eastAsia="黑体"/>
          <w:b/>
          <w:bCs/>
          <w:sz w:val="28"/>
          <w:szCs w:val="28"/>
        </w:rPr>
        <w:t>一、</w:t>
      </w:r>
      <w:r>
        <w:rPr>
          <w:rFonts w:hint="eastAsia" w:eastAsia="黑体"/>
          <w:b/>
          <w:bCs/>
          <w:sz w:val="28"/>
          <w:szCs w:val="28"/>
        </w:rPr>
        <w:t>科目</w:t>
      </w:r>
      <w:r>
        <w:rPr>
          <w:rFonts w:eastAsia="黑体"/>
          <w:b/>
          <w:bCs/>
          <w:sz w:val="28"/>
          <w:szCs w:val="28"/>
        </w:rPr>
        <w:t>的总体要求</w:t>
      </w:r>
    </w:p>
    <w:p>
      <w:pPr>
        <w:spacing w:line="520" w:lineRule="exact"/>
        <w:ind w:firstLine="560" w:firstLineChars="200"/>
        <w:rPr>
          <w:rFonts w:eastAsia="仿宋_GB2312"/>
          <w:sz w:val="28"/>
          <w:szCs w:val="28"/>
        </w:rPr>
      </w:pPr>
      <w:r>
        <w:rPr>
          <w:rFonts w:hint="eastAsia" w:eastAsia="仿宋_GB2312"/>
          <w:sz w:val="28"/>
          <w:szCs w:val="28"/>
        </w:rPr>
        <w:t>1、</w:t>
      </w:r>
      <w:r>
        <w:rPr>
          <w:rFonts w:eastAsia="仿宋_GB2312"/>
          <w:sz w:val="28"/>
          <w:szCs w:val="28"/>
        </w:rPr>
        <w:t>考生应较系统地理解高等数学的基本概念和基本理论，掌握高等数学的基本方法。</w:t>
      </w:r>
    </w:p>
    <w:p>
      <w:pPr>
        <w:spacing w:line="520" w:lineRule="exact"/>
        <w:ind w:firstLine="560" w:firstLineChars="200"/>
        <w:rPr>
          <w:rFonts w:eastAsia="仿宋_GB2312"/>
          <w:sz w:val="28"/>
          <w:szCs w:val="28"/>
        </w:rPr>
      </w:pPr>
      <w:r>
        <w:rPr>
          <w:rFonts w:hint="eastAsia" w:eastAsia="仿宋_GB2312"/>
          <w:sz w:val="28"/>
          <w:szCs w:val="28"/>
        </w:rPr>
        <w:t>2、</w:t>
      </w:r>
      <w:r>
        <w:rPr>
          <w:rFonts w:eastAsia="仿宋_GB2312"/>
          <w:sz w:val="28"/>
          <w:szCs w:val="28"/>
        </w:rPr>
        <w:t>考生应具备抽象思维能力、逻辑推理能力、空间想象能力、运算能力和综合运用所学知识分析问题和解决问题的能力。</w:t>
      </w:r>
    </w:p>
    <w:p>
      <w:pPr>
        <w:spacing w:line="360" w:lineRule="auto"/>
        <w:rPr>
          <w:rFonts w:eastAsia="黑体"/>
          <w:b/>
          <w:sz w:val="28"/>
          <w:szCs w:val="28"/>
        </w:rPr>
      </w:pPr>
      <w:r>
        <w:rPr>
          <w:rFonts w:eastAsia="黑体"/>
          <w:b/>
          <w:sz w:val="28"/>
          <w:szCs w:val="28"/>
        </w:rPr>
        <w:t>二、</w:t>
      </w:r>
      <w:r>
        <w:rPr>
          <w:rFonts w:hint="eastAsia" w:eastAsia="黑体"/>
          <w:b/>
          <w:sz w:val="28"/>
          <w:szCs w:val="28"/>
        </w:rPr>
        <w:t>考核内容与考核要求</w:t>
      </w:r>
    </w:p>
    <w:p>
      <w:pPr>
        <w:spacing w:line="52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考试科目《高等数学》共包含</w:t>
      </w:r>
      <w:r>
        <w:rPr>
          <w:rFonts w:hint="eastAsia" w:ascii="仿宋_GB2312" w:hAnsi="宋体" w:eastAsia="仿宋_GB2312"/>
          <w:bCs/>
          <w:sz w:val="28"/>
          <w:szCs w:val="28"/>
          <w:lang w:eastAsia="zh-CN"/>
        </w:rPr>
        <w:t>六</w:t>
      </w:r>
      <w:r>
        <w:rPr>
          <w:rFonts w:hint="eastAsia" w:ascii="仿宋_GB2312" w:hAnsi="宋体" w:eastAsia="仿宋_GB2312"/>
          <w:bCs/>
          <w:sz w:val="28"/>
          <w:szCs w:val="28"/>
        </w:rPr>
        <w:t>个部分：</w:t>
      </w:r>
    </w:p>
    <w:p>
      <w:pPr>
        <w:spacing w:beforeLines="20" w:afterLines="20"/>
        <w:ind w:firstLine="281" w:firstLineChars="100"/>
        <w:rPr>
          <w:rFonts w:ascii="仿宋_GB2312" w:hAnsi="宋体" w:eastAsia="仿宋_GB2312"/>
          <w:sz w:val="28"/>
          <w:szCs w:val="28"/>
        </w:rPr>
      </w:pPr>
      <w:r>
        <w:rPr>
          <w:rFonts w:hint="eastAsia" w:ascii="黑体" w:hAnsi="宋体" w:eastAsia="黑体"/>
          <w:b/>
          <w:sz w:val="28"/>
          <w:szCs w:val="28"/>
        </w:rPr>
        <w:t>1.函数、极限、连续</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 理解函数的概念，了解函数的有界性、单调性、周期性和奇偶性。</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 理解复合函数及分段函数的概念，了解反函数及隐函数的概念。</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(3) </w:t>
      </w:r>
      <w:r>
        <w:rPr>
          <w:rFonts w:hint="eastAsia" w:eastAsia="仿宋_GB2312"/>
          <w:sz w:val="28"/>
          <w:szCs w:val="28"/>
        </w:rPr>
        <w:t>掌握基本初等函数的性质及其图形，了解初等函数的概念。</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 理解极限的概念，理解函数左极限与右极限的概念以及函数极限存在与左极限、右极限之间的关系。</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 掌握极限的性质、四则运算法则、极限存在的两个准则及两个重要极限，能熟练运用</w:t>
      </w:r>
      <w:r>
        <w:rPr>
          <w:rFonts w:hint="eastAsia" w:eastAsia="仿宋_GB2312"/>
          <w:sz w:val="28"/>
          <w:szCs w:val="28"/>
        </w:rPr>
        <w:t>两个重要极限求未定式极限</w:t>
      </w:r>
      <w:r>
        <w:rPr>
          <w:rFonts w:hint="eastAsia" w:ascii="仿宋_GB2312" w:hAnsi="宋体" w:eastAsia="仿宋_GB2312"/>
          <w:sz w:val="28"/>
          <w:szCs w:val="28"/>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(6) 掌握无穷小量与无穷小量的比较方法，能熟练运用等价无穷小量计算极限。</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(7) 理解函数连续性的概念（含左连续与右连续），会判别函数间断点的类型。</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(8) 了解连续函数的性质和初等函数的连续性，掌握闭区间上连续函数的性质（有界性、最大值和最小值定理、零点定理、介值定理），并会应用这些性质。</w:t>
      </w:r>
    </w:p>
    <w:p>
      <w:pPr>
        <w:spacing w:beforeLines="20" w:afterLines="20"/>
        <w:ind w:firstLine="281" w:firstLineChars="100"/>
        <w:rPr>
          <w:rFonts w:hint="eastAsia" w:ascii="黑体" w:hAnsi="宋体" w:eastAsia="黑体"/>
          <w:b/>
          <w:sz w:val="28"/>
          <w:szCs w:val="28"/>
        </w:rPr>
      </w:pPr>
      <w:r>
        <w:rPr>
          <w:rFonts w:hint="eastAsia" w:ascii="黑体" w:hAnsi="宋体" w:eastAsia="黑体"/>
          <w:b/>
          <w:sz w:val="28"/>
          <w:szCs w:val="28"/>
        </w:rPr>
        <w:t>2.一元函数微分学</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(1) </w:t>
      </w:r>
      <w:r>
        <w:rPr>
          <w:rFonts w:hint="eastAsia" w:eastAsia="仿宋_GB2312"/>
          <w:sz w:val="28"/>
          <w:szCs w:val="28"/>
        </w:rPr>
        <w:t>理解</w:t>
      </w:r>
      <w:r>
        <w:rPr>
          <w:rFonts w:eastAsia="仿宋_GB2312"/>
          <w:sz w:val="28"/>
          <w:szCs w:val="28"/>
        </w:rPr>
        <w:t>导数和微分的概念</w:t>
      </w:r>
      <w:r>
        <w:rPr>
          <w:rFonts w:hint="eastAsia" w:eastAsia="仿宋_GB2312"/>
          <w:sz w:val="28"/>
          <w:szCs w:val="28"/>
        </w:rPr>
        <w:t>以及导数和微分的关系，理解</w:t>
      </w:r>
      <w:r>
        <w:rPr>
          <w:rFonts w:eastAsia="仿宋_GB2312"/>
          <w:sz w:val="28"/>
          <w:szCs w:val="28"/>
        </w:rPr>
        <w:t>导数的几何意义</w:t>
      </w:r>
      <w:r>
        <w:rPr>
          <w:rFonts w:hint="eastAsia" w:eastAsia="仿宋_GB2312"/>
          <w:sz w:val="28"/>
          <w:szCs w:val="28"/>
        </w:rPr>
        <w:t>，会</w:t>
      </w:r>
      <w:r>
        <w:rPr>
          <w:rFonts w:eastAsia="仿宋_GB2312"/>
          <w:sz w:val="28"/>
          <w:szCs w:val="28"/>
        </w:rPr>
        <w:t>求平面曲线的切线方程和法线方程</w:t>
      </w:r>
      <w:r>
        <w:rPr>
          <w:rFonts w:hint="eastAsia" w:eastAsia="仿宋_GB2312"/>
          <w:sz w:val="28"/>
          <w:szCs w:val="28"/>
        </w:rPr>
        <w:t>，了解导数的物理意义，会用导数描述一些物理量，理解</w:t>
      </w:r>
      <w:r>
        <w:rPr>
          <w:rFonts w:eastAsia="仿宋_GB2312"/>
          <w:sz w:val="28"/>
          <w:szCs w:val="28"/>
        </w:rPr>
        <w:t>函数的可导性与连续性之间的关系</w:t>
      </w:r>
      <w:r>
        <w:rPr>
          <w:rFonts w:hint="eastAsia" w:ascii="仿宋_GB2312" w:hAnsi="宋体" w:eastAsia="仿宋_GB2312"/>
          <w:sz w:val="28"/>
          <w:szCs w:val="28"/>
        </w:rPr>
        <w:t>。</w:t>
      </w:r>
    </w:p>
    <w:p>
      <w:pPr>
        <w:ind w:firstLine="560" w:firstLineChars="200"/>
        <w:rPr>
          <w:rFonts w:hint="eastAsia" w:eastAsia="仿宋_GB2312"/>
          <w:sz w:val="28"/>
          <w:szCs w:val="28"/>
        </w:rPr>
      </w:pPr>
      <w:r>
        <w:rPr>
          <w:rFonts w:hint="eastAsia" w:ascii="仿宋_GB2312" w:hAnsi="宋体" w:eastAsia="仿宋_GB2312"/>
          <w:sz w:val="28"/>
          <w:szCs w:val="28"/>
        </w:rPr>
        <w:t>(2) 熟练掌握导数的四则运算法则和</w:t>
      </w:r>
      <w:bookmarkStart w:id="0" w:name="_GoBack"/>
      <w:bookmarkEnd w:id="0"/>
      <w:r>
        <w:rPr>
          <w:rFonts w:hint="eastAsia" w:ascii="仿宋_GB2312" w:hAnsi="宋体" w:eastAsia="仿宋_GB2312"/>
          <w:sz w:val="28"/>
          <w:szCs w:val="28"/>
        </w:rPr>
        <w:t>复合函数的求导法则，</w:t>
      </w:r>
      <w:r>
        <w:rPr>
          <w:rFonts w:hint="eastAsia" w:eastAsia="仿宋_GB2312"/>
          <w:sz w:val="28"/>
          <w:szCs w:val="28"/>
        </w:rPr>
        <w:t>掌握</w:t>
      </w:r>
      <w:r>
        <w:rPr>
          <w:rFonts w:eastAsia="仿宋_GB2312"/>
          <w:sz w:val="28"/>
          <w:szCs w:val="28"/>
        </w:rPr>
        <w:t>基本初等函数的</w:t>
      </w:r>
      <w:r>
        <w:rPr>
          <w:rFonts w:hint="eastAsia" w:eastAsia="仿宋_GB2312"/>
          <w:sz w:val="28"/>
          <w:szCs w:val="28"/>
        </w:rPr>
        <w:t>导数</w:t>
      </w:r>
      <w:r>
        <w:rPr>
          <w:rFonts w:eastAsia="仿宋_GB2312"/>
          <w:sz w:val="28"/>
          <w:szCs w:val="28"/>
        </w:rPr>
        <w:t>公式</w:t>
      </w:r>
      <w:r>
        <w:rPr>
          <w:rFonts w:hint="eastAsia" w:eastAsia="仿宋_GB2312"/>
          <w:sz w:val="28"/>
          <w:szCs w:val="28"/>
        </w:rPr>
        <w:t>。</w:t>
      </w:r>
    </w:p>
    <w:p>
      <w:pPr>
        <w:ind w:firstLine="560" w:firstLineChars="200"/>
        <w:rPr>
          <w:rFonts w:hint="eastAsia" w:eastAsia="仿宋_GB2312"/>
          <w:sz w:val="28"/>
          <w:szCs w:val="28"/>
        </w:rPr>
      </w:pPr>
      <w:r>
        <w:rPr>
          <w:rFonts w:hint="eastAsia" w:ascii="仿宋_GB2312" w:hAnsi="宋体" w:eastAsia="仿宋_GB2312"/>
          <w:sz w:val="28"/>
          <w:szCs w:val="28"/>
        </w:rPr>
        <w:t xml:space="preserve">(3) </w:t>
      </w:r>
      <w:r>
        <w:rPr>
          <w:rFonts w:hint="eastAsia" w:eastAsia="仿宋_GB2312"/>
          <w:sz w:val="28"/>
          <w:szCs w:val="28"/>
        </w:rPr>
        <w:t>了解高阶导数的概念</w:t>
      </w:r>
      <w:r>
        <w:rPr>
          <w:rFonts w:hint="eastAsia" w:ascii="仿宋_GB2312" w:hAnsi="宋体" w:eastAsia="仿宋_GB2312"/>
          <w:sz w:val="28"/>
          <w:szCs w:val="28"/>
        </w:rPr>
        <w:t>与运算法则</w:t>
      </w:r>
      <w:r>
        <w:rPr>
          <w:rFonts w:hint="eastAsia" w:eastAsia="仿宋_GB2312"/>
          <w:sz w:val="28"/>
          <w:szCs w:val="28"/>
        </w:rPr>
        <w:t>，会求简单函数的高阶导数。</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 了解微分的四则运算法则和一阶微分形式的不变性，</w:t>
      </w:r>
      <w:r>
        <w:rPr>
          <w:rFonts w:hint="eastAsia" w:eastAsia="仿宋_GB2312"/>
          <w:sz w:val="28"/>
          <w:szCs w:val="28"/>
        </w:rPr>
        <w:t>会</w:t>
      </w:r>
      <w:r>
        <w:rPr>
          <w:rFonts w:eastAsia="仿宋_GB2312"/>
          <w:sz w:val="28"/>
          <w:szCs w:val="28"/>
        </w:rPr>
        <w:t>求函数的微分</w:t>
      </w:r>
      <w:r>
        <w:rPr>
          <w:rFonts w:hint="eastAsia" w:ascii="仿宋_GB2312" w:hAnsi="宋体" w:eastAsia="仿宋_GB2312"/>
          <w:sz w:val="28"/>
          <w:szCs w:val="28"/>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 掌握分段函数、隐函数、由参数方程所确定的函数和反函数的导数的计算方法。</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(6) </w:t>
      </w:r>
      <w:r>
        <w:rPr>
          <w:rFonts w:hint="eastAsia" w:eastAsia="仿宋_GB2312"/>
          <w:sz w:val="28"/>
          <w:szCs w:val="28"/>
        </w:rPr>
        <w:t>理解并会用</w:t>
      </w:r>
      <w:r>
        <w:rPr>
          <w:rFonts w:eastAsia="仿宋_GB2312"/>
          <w:sz w:val="28"/>
          <w:szCs w:val="28"/>
        </w:rPr>
        <w:t>罗尔定理、拉格朗日中值定理</w:t>
      </w:r>
      <w:r>
        <w:rPr>
          <w:rFonts w:hint="eastAsia" w:eastAsia="仿宋_GB2312"/>
          <w:sz w:val="28"/>
          <w:szCs w:val="28"/>
        </w:rPr>
        <w:t>，会</w:t>
      </w:r>
      <w:r>
        <w:rPr>
          <w:rFonts w:hint="eastAsia" w:ascii="仿宋_GB2312" w:hAnsi="宋体" w:eastAsia="仿宋_GB2312"/>
          <w:sz w:val="28"/>
          <w:szCs w:val="28"/>
        </w:rPr>
        <w:t>利用微分中值定理证明等式或不等式，</w:t>
      </w:r>
      <w:r>
        <w:rPr>
          <w:rFonts w:hint="eastAsia" w:eastAsia="仿宋_GB2312"/>
          <w:sz w:val="28"/>
          <w:szCs w:val="28"/>
        </w:rPr>
        <w:t>了解</w:t>
      </w:r>
      <w:r>
        <w:rPr>
          <w:rFonts w:eastAsia="仿宋_GB2312"/>
          <w:sz w:val="28"/>
          <w:szCs w:val="28"/>
        </w:rPr>
        <w:t>柯西中值定理</w:t>
      </w:r>
      <w:r>
        <w:rPr>
          <w:rFonts w:hint="eastAsia" w:eastAsia="仿宋_GB2312"/>
          <w:sz w:val="28"/>
          <w:szCs w:val="28"/>
        </w:rPr>
        <w:t>和泰勒定理。</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(7) </w:t>
      </w:r>
      <w:r>
        <w:rPr>
          <w:rFonts w:hint="eastAsia" w:eastAsia="仿宋_GB2312"/>
          <w:sz w:val="28"/>
          <w:szCs w:val="28"/>
        </w:rPr>
        <w:t>掌握用</w:t>
      </w:r>
      <w:r>
        <w:rPr>
          <w:rFonts w:eastAsia="仿宋_GB2312"/>
          <w:sz w:val="28"/>
          <w:szCs w:val="28"/>
        </w:rPr>
        <w:t>洛必达法则求</w:t>
      </w:r>
      <w:r>
        <w:rPr>
          <w:rFonts w:hint="eastAsia" w:eastAsia="仿宋_GB2312"/>
          <w:sz w:val="28"/>
          <w:szCs w:val="28"/>
        </w:rPr>
        <w:t>未</w:t>
      </w:r>
      <w:r>
        <w:rPr>
          <w:rFonts w:eastAsia="仿宋_GB2312"/>
          <w:sz w:val="28"/>
          <w:szCs w:val="28"/>
        </w:rPr>
        <w:t>定式极限</w:t>
      </w:r>
      <w:r>
        <w:rPr>
          <w:rFonts w:hint="eastAsia" w:eastAsia="仿宋_GB2312"/>
          <w:sz w:val="28"/>
          <w:szCs w:val="28"/>
        </w:rPr>
        <w:t>的方法</w:t>
      </w:r>
      <w:r>
        <w:rPr>
          <w:rFonts w:hint="eastAsia" w:ascii="仿宋_GB2312" w:hAnsi="宋体" w:eastAsia="仿宋_GB2312"/>
          <w:sz w:val="28"/>
          <w:szCs w:val="28"/>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(8) </w:t>
      </w:r>
      <w:r>
        <w:rPr>
          <w:rFonts w:hint="eastAsia" w:eastAsia="仿宋_GB2312"/>
          <w:sz w:val="28"/>
          <w:szCs w:val="28"/>
        </w:rPr>
        <w:t>理解函数的极值概念，掌握</w:t>
      </w:r>
      <w:r>
        <w:rPr>
          <w:rFonts w:eastAsia="仿宋_GB2312"/>
          <w:sz w:val="28"/>
          <w:szCs w:val="28"/>
        </w:rPr>
        <w:t>用导数判断函数的单调性和求函数极值</w:t>
      </w:r>
      <w:r>
        <w:rPr>
          <w:rFonts w:hint="eastAsia" w:eastAsia="仿宋_GB2312"/>
          <w:sz w:val="28"/>
          <w:szCs w:val="28"/>
        </w:rPr>
        <w:t>的方法，掌握</w:t>
      </w:r>
      <w:r>
        <w:rPr>
          <w:rFonts w:eastAsia="仿宋_GB2312"/>
          <w:sz w:val="28"/>
          <w:szCs w:val="28"/>
        </w:rPr>
        <w:t>函数最大值和最小值</w:t>
      </w:r>
      <w:r>
        <w:rPr>
          <w:rFonts w:hint="eastAsia" w:eastAsia="仿宋_GB2312"/>
          <w:sz w:val="28"/>
          <w:szCs w:val="28"/>
        </w:rPr>
        <w:t>的求法及应用，会</w:t>
      </w:r>
      <w:r>
        <w:rPr>
          <w:rFonts w:eastAsia="仿宋_GB2312"/>
          <w:sz w:val="28"/>
          <w:szCs w:val="28"/>
        </w:rPr>
        <w:t>用导数判断函数图形的凹凸性</w:t>
      </w:r>
      <w:r>
        <w:rPr>
          <w:rFonts w:hint="eastAsia" w:eastAsia="仿宋_GB2312"/>
          <w:sz w:val="28"/>
          <w:szCs w:val="28"/>
        </w:rPr>
        <w:t>，会</w:t>
      </w:r>
      <w:r>
        <w:rPr>
          <w:rFonts w:eastAsia="仿宋_GB2312"/>
          <w:sz w:val="28"/>
          <w:szCs w:val="28"/>
        </w:rPr>
        <w:t>求函数图形的拐点以及水平、垂直和斜渐进线</w:t>
      </w:r>
      <w:r>
        <w:rPr>
          <w:rFonts w:hint="eastAsia" w:eastAsia="仿宋_GB2312"/>
          <w:sz w:val="28"/>
          <w:szCs w:val="28"/>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(9) 了解曲率、曲率圆与曲率半径的概念。</w:t>
      </w:r>
    </w:p>
    <w:p>
      <w:pPr>
        <w:spacing w:beforeLines="20" w:afterLines="20"/>
        <w:ind w:firstLine="281" w:firstLineChars="100"/>
        <w:rPr>
          <w:rFonts w:hint="eastAsia" w:ascii="黑体" w:hAnsi="宋体" w:eastAsia="黑体"/>
          <w:b/>
          <w:sz w:val="28"/>
          <w:szCs w:val="28"/>
        </w:rPr>
      </w:pPr>
      <w:r>
        <w:rPr>
          <w:rFonts w:hint="eastAsia" w:ascii="黑体" w:hAnsi="宋体" w:eastAsia="黑体"/>
          <w:b/>
          <w:sz w:val="28"/>
          <w:szCs w:val="28"/>
        </w:rPr>
        <w:t>3.一元函数积分学</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 理解原函数的概念，理解不定积分和定积分的概念。</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 掌握不定积分和定积分的性质，掌握换元积分法与分部积分法。</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 掌握有理函数、三角函数有理式和简单无理函数的积分的计算方法。</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 理解积分上限的函数，掌握积分上限函数的计算方法，</w:t>
      </w:r>
      <w:r>
        <w:rPr>
          <w:rFonts w:ascii="仿宋_GB2312" w:hAnsi="宋体" w:eastAsia="仿宋_GB2312"/>
          <w:sz w:val="28"/>
          <w:szCs w:val="28"/>
        </w:rPr>
        <w:t>熟练掌握牛顿—莱布尼茨公式的使用</w:t>
      </w:r>
      <w:r>
        <w:rPr>
          <w:rFonts w:hint="eastAsia" w:ascii="仿宋_GB2312" w:hAnsi="宋体" w:eastAsia="仿宋_GB2312"/>
          <w:sz w:val="28"/>
          <w:szCs w:val="28"/>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 了解反常积分的概念，会计算简单的反常积分。</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(6) 掌握用定积分表达和计算一些几何量(平面图形的面积、平面曲线的弧长、旋转体的体积、平行截面面积为已知的立体体积)。</w:t>
      </w:r>
    </w:p>
    <w:p>
      <w:pPr>
        <w:spacing w:beforeLines="20" w:afterLines="20"/>
        <w:ind w:firstLine="281" w:firstLineChars="100"/>
        <w:rPr>
          <w:rFonts w:hint="eastAsia" w:ascii="黑体" w:hAnsi="宋体" w:eastAsia="黑体"/>
          <w:b/>
          <w:sz w:val="28"/>
          <w:szCs w:val="28"/>
        </w:rPr>
      </w:pPr>
      <w:r>
        <w:rPr>
          <w:rFonts w:hint="eastAsia" w:ascii="黑体" w:hAnsi="宋体" w:eastAsia="黑体"/>
          <w:b/>
          <w:sz w:val="28"/>
          <w:szCs w:val="28"/>
        </w:rPr>
        <w:t>4.多元函数</w:t>
      </w:r>
      <w:r>
        <w:rPr>
          <w:rFonts w:hint="eastAsia" w:ascii="黑体" w:hAnsi="宋体" w:eastAsia="黑体"/>
          <w:b/>
          <w:sz w:val="28"/>
          <w:szCs w:val="28"/>
          <w:lang w:eastAsia="zh-CN"/>
        </w:rPr>
        <w:t>微</w:t>
      </w:r>
      <w:r>
        <w:rPr>
          <w:rFonts w:hint="eastAsia" w:ascii="黑体" w:hAnsi="宋体" w:eastAsia="黑体"/>
          <w:b/>
          <w:sz w:val="28"/>
          <w:szCs w:val="28"/>
        </w:rPr>
        <w:t>分学</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 理解多元函数的概念，理解二元函数的几何意义</w:t>
      </w:r>
      <w:r>
        <w:rPr>
          <w:rFonts w:hint="eastAsia" w:ascii="仿宋_GB2312" w:hAnsi="宋体" w:eastAsia="仿宋_GB2312"/>
          <w:sz w:val="28"/>
          <w:szCs w:val="28"/>
          <w:lang w:eastAsia="zh-CN"/>
        </w:rPr>
        <w:t>。</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eastAsia="zh-CN"/>
        </w:rPr>
        <w:t>(2) 了解二元函数的极限与连续的概念以及有界闭区域上连续函数的性质。</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理解多元函数偏导数和全微分的概念，会求全微分。</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 xml:space="preserve">(4) </w:t>
      </w:r>
      <w:r>
        <w:rPr>
          <w:rFonts w:hint="eastAsia" w:ascii="仿宋_GB2312" w:hAnsi="宋体" w:eastAsia="仿宋_GB2312"/>
          <w:sz w:val="28"/>
          <w:szCs w:val="28"/>
          <w:lang w:eastAsia="zh-CN"/>
        </w:rPr>
        <w:t>掌握多元复合函数一阶、二阶偏导数的求法。</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 xml:space="preserve">(5) </w:t>
      </w:r>
      <w:r>
        <w:rPr>
          <w:rFonts w:hint="eastAsia" w:ascii="仿宋_GB2312" w:hAnsi="宋体" w:eastAsia="仿宋_GB2312"/>
          <w:sz w:val="28"/>
          <w:szCs w:val="28"/>
          <w:lang w:eastAsia="zh-CN"/>
        </w:rPr>
        <w:t>了解隐函数存在定理，会求多元隐函数的偏导数。</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 xml:space="preserve">(6) </w:t>
      </w:r>
      <w:r>
        <w:rPr>
          <w:rFonts w:hint="eastAsia" w:ascii="仿宋_GB2312" w:hAnsi="宋体" w:eastAsia="仿宋_GB2312"/>
          <w:sz w:val="28"/>
          <w:szCs w:val="28"/>
          <w:lang w:eastAsia="zh-CN"/>
        </w:rPr>
        <w:t>理解多元函数极值和条件极值的概念，掌握多元函数极值存在的必要条件，了解二元函数极值存在的充分条件，会求二元函数的极值，会用拉格朗日乘数法求条件极值，会求简单多元函数的最大值和最小值，并会解决一些简单的应用问题。</w:t>
      </w:r>
    </w:p>
    <w:p>
      <w:pPr>
        <w:spacing w:beforeLines="20" w:afterLines="20"/>
        <w:ind w:firstLine="281" w:firstLineChars="100"/>
        <w:rPr>
          <w:rFonts w:hint="eastAsia" w:ascii="黑体" w:hAnsi="宋体" w:eastAsia="黑体"/>
          <w:b/>
          <w:sz w:val="28"/>
          <w:szCs w:val="28"/>
        </w:rPr>
      </w:pPr>
      <w:r>
        <w:rPr>
          <w:rFonts w:hint="eastAsia" w:ascii="黑体" w:hAnsi="宋体" w:eastAsia="黑体"/>
          <w:b/>
          <w:sz w:val="28"/>
          <w:szCs w:val="28"/>
        </w:rPr>
        <w:t>5.多元函数积分学</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 理解二重积分的概念，了解二重积分的性质</w:t>
      </w:r>
      <w:r>
        <w:rPr>
          <w:rFonts w:hint="eastAsia" w:ascii="仿宋_GB2312" w:hAnsi="宋体" w:eastAsia="仿宋_GB2312"/>
          <w:sz w:val="28"/>
          <w:szCs w:val="28"/>
          <w:lang w:eastAsia="zh-CN"/>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掌握二重积分的计算方法(直角坐标、极坐标)。</w:t>
      </w:r>
    </w:p>
    <w:p>
      <w:pPr>
        <w:spacing w:beforeLines="20" w:afterLines="20"/>
        <w:ind w:firstLine="281" w:firstLineChars="100"/>
        <w:rPr>
          <w:rFonts w:hint="eastAsia" w:ascii="黑体" w:hAnsi="宋体" w:eastAsia="黑体"/>
          <w:b/>
          <w:sz w:val="28"/>
          <w:szCs w:val="28"/>
        </w:rPr>
      </w:pPr>
      <w:r>
        <w:rPr>
          <w:rFonts w:hint="eastAsia" w:ascii="黑体" w:hAnsi="宋体" w:eastAsia="黑体"/>
          <w:b/>
          <w:sz w:val="28"/>
          <w:szCs w:val="28"/>
          <w:lang w:val="en-US" w:eastAsia="zh-CN"/>
        </w:rPr>
        <w:t>6</w:t>
      </w:r>
      <w:r>
        <w:rPr>
          <w:rFonts w:hint="eastAsia" w:ascii="黑体" w:hAnsi="宋体" w:eastAsia="黑体"/>
          <w:b/>
          <w:sz w:val="28"/>
          <w:szCs w:val="28"/>
        </w:rPr>
        <w:t>.常微分方程</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 了解微分方程及其阶、解、通解、初始条件和特解等概念。</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 掌握变量可分离的微分方程及一阶线性微分方程的解法，会解齐次微分方程。</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(3) 会用降阶法解下列形式的微分方程：</w:t>
      </w:r>
      <w:r>
        <w:rPr>
          <w:rFonts w:ascii="仿宋_GB2312" w:hAnsi="宋体" w:eastAsia="仿宋_GB2312"/>
          <w:position w:val="-10"/>
          <w:sz w:val="28"/>
          <w:szCs w:val="28"/>
        </w:rPr>
        <w:object>
          <v:shape id="_x0000_i1025" o:spt="75" type="#_x0000_t75" style="height:18pt;width:58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仿宋_GB2312" w:hAnsi="宋体" w:eastAsia="仿宋_GB2312"/>
          <w:sz w:val="28"/>
          <w:szCs w:val="28"/>
          <w:lang w:eastAsia="zh-CN"/>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 理解二阶线性微分方程解的性质及解的结构定理。</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 掌握二阶常系数齐次线性微分方程的解法。</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(6) 会解自由项为多项式、指数函数、正弦函数、余弦函数以及它们的和与积的二阶常系数非齐次线性微分方程。</w:t>
      </w:r>
    </w:p>
    <w:p>
      <w:pPr>
        <w:pStyle w:val="3"/>
        <w:rPr>
          <w:rFonts w:eastAsia="黑体"/>
          <w:b/>
          <w:sz w:val="28"/>
          <w:szCs w:val="28"/>
        </w:rPr>
      </w:pPr>
      <w:r>
        <w:rPr>
          <w:rFonts w:eastAsia="黑体"/>
          <w:b/>
          <w:sz w:val="28"/>
          <w:szCs w:val="28"/>
        </w:rPr>
        <w:t>三、题型</w:t>
      </w:r>
      <w:r>
        <w:rPr>
          <w:rFonts w:hint="eastAsia" w:eastAsia="黑体"/>
          <w:b/>
          <w:sz w:val="28"/>
          <w:szCs w:val="28"/>
        </w:rPr>
        <w:t>结构</w:t>
      </w:r>
    </w:p>
    <w:p>
      <w:pPr>
        <w:spacing w:line="360" w:lineRule="auto"/>
        <w:ind w:firstLine="560" w:firstLineChars="200"/>
        <w:rPr>
          <w:rFonts w:eastAsia="仿宋_GB2312"/>
          <w:sz w:val="28"/>
          <w:szCs w:val="28"/>
        </w:rPr>
      </w:pPr>
      <w:r>
        <w:rPr>
          <w:rFonts w:eastAsia="仿宋_GB2312"/>
          <w:sz w:val="28"/>
          <w:szCs w:val="28"/>
        </w:rPr>
        <w:t>考试包含多种题型：计算题</w:t>
      </w:r>
      <w:r>
        <w:rPr>
          <w:rFonts w:hint="eastAsia" w:eastAsia="仿宋_GB2312"/>
          <w:sz w:val="28"/>
          <w:szCs w:val="28"/>
        </w:rPr>
        <w:t>、</w:t>
      </w:r>
      <w:r>
        <w:rPr>
          <w:rFonts w:eastAsia="仿宋_GB2312"/>
          <w:sz w:val="28"/>
          <w:szCs w:val="28"/>
        </w:rPr>
        <w:t>应用题</w:t>
      </w:r>
      <w:r>
        <w:rPr>
          <w:rFonts w:hint="eastAsia" w:eastAsia="仿宋_GB2312"/>
          <w:sz w:val="28"/>
          <w:szCs w:val="28"/>
        </w:rPr>
        <w:t>、</w:t>
      </w:r>
      <w:r>
        <w:rPr>
          <w:rFonts w:eastAsia="仿宋_GB2312"/>
          <w:sz w:val="28"/>
          <w:szCs w:val="28"/>
        </w:rPr>
        <w:t>证明题。</w:t>
      </w:r>
    </w:p>
    <w:p>
      <w:pPr>
        <w:pStyle w:val="3"/>
        <w:rPr>
          <w:rFonts w:eastAsia="黑体"/>
          <w:b/>
          <w:sz w:val="28"/>
          <w:szCs w:val="28"/>
        </w:rPr>
      </w:pPr>
      <w:r>
        <w:rPr>
          <w:rFonts w:eastAsia="黑体"/>
          <w:b/>
          <w:sz w:val="28"/>
          <w:szCs w:val="28"/>
        </w:rPr>
        <w:t>四、</w:t>
      </w:r>
      <w:r>
        <w:rPr>
          <w:rFonts w:hint="eastAsia" w:eastAsia="黑体"/>
          <w:b/>
          <w:sz w:val="28"/>
          <w:szCs w:val="28"/>
        </w:rPr>
        <w:t>其它要求</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1、考试形式为闭卷、笔试，</w:t>
      </w:r>
      <w:r>
        <w:rPr>
          <w:rFonts w:eastAsia="仿宋_GB2312"/>
          <w:sz w:val="28"/>
          <w:szCs w:val="28"/>
        </w:rPr>
        <w:t>考生不得携带计算器参加考试</w:t>
      </w:r>
      <w:r>
        <w:rPr>
          <w:rFonts w:hint="eastAsia" w:ascii="仿宋_GB2312" w:eastAsia="仿宋_GB2312"/>
          <w:sz w:val="28"/>
          <w:szCs w:val="28"/>
        </w:rPr>
        <w:t>。</w:t>
      </w:r>
    </w:p>
    <w:p>
      <w:pPr>
        <w:spacing w:line="360" w:lineRule="auto"/>
        <w:ind w:firstLine="560" w:firstLineChars="200"/>
        <w:rPr>
          <w:rFonts w:hint="eastAsia"/>
        </w:rPr>
      </w:pPr>
      <w:r>
        <w:rPr>
          <w:rFonts w:hint="eastAsia" w:ascii="仿宋_GB2312" w:eastAsia="仿宋_GB2312"/>
          <w:sz w:val="28"/>
          <w:szCs w:val="28"/>
        </w:rPr>
        <w:t>2、本科目考试时间为3小时，具体考试时间以《准考证》为准。</w:t>
      </w:r>
    </w:p>
    <w:sectPr>
      <w:pgSz w:w="11906" w:h="16838"/>
      <w:pgMar w:top="1440" w:right="1644" w:bottom="156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88"/>
    <w:rsid w:val="0001695D"/>
    <w:rsid w:val="00020CAA"/>
    <w:rsid w:val="00086642"/>
    <w:rsid w:val="00106F28"/>
    <w:rsid w:val="0013718C"/>
    <w:rsid w:val="001C1697"/>
    <w:rsid w:val="001C1FA0"/>
    <w:rsid w:val="001C3DD9"/>
    <w:rsid w:val="001C4993"/>
    <w:rsid w:val="001D7EE8"/>
    <w:rsid w:val="001F73A1"/>
    <w:rsid w:val="00215954"/>
    <w:rsid w:val="00252546"/>
    <w:rsid w:val="003B26E1"/>
    <w:rsid w:val="003C4B88"/>
    <w:rsid w:val="003C6C8E"/>
    <w:rsid w:val="003F13FE"/>
    <w:rsid w:val="00453E32"/>
    <w:rsid w:val="00455326"/>
    <w:rsid w:val="0048245A"/>
    <w:rsid w:val="00496B58"/>
    <w:rsid w:val="004E58C5"/>
    <w:rsid w:val="005016CC"/>
    <w:rsid w:val="005354F1"/>
    <w:rsid w:val="00582509"/>
    <w:rsid w:val="00583EBB"/>
    <w:rsid w:val="005D66D3"/>
    <w:rsid w:val="006110AF"/>
    <w:rsid w:val="00677EE0"/>
    <w:rsid w:val="006D21B4"/>
    <w:rsid w:val="006E1BB6"/>
    <w:rsid w:val="00707413"/>
    <w:rsid w:val="00707805"/>
    <w:rsid w:val="00792BE0"/>
    <w:rsid w:val="007D719F"/>
    <w:rsid w:val="00866FF1"/>
    <w:rsid w:val="0086739F"/>
    <w:rsid w:val="008847BF"/>
    <w:rsid w:val="0089393C"/>
    <w:rsid w:val="008F1419"/>
    <w:rsid w:val="008F2CA3"/>
    <w:rsid w:val="00953CD5"/>
    <w:rsid w:val="0096208D"/>
    <w:rsid w:val="009D6E71"/>
    <w:rsid w:val="009F65A0"/>
    <w:rsid w:val="00A374CA"/>
    <w:rsid w:val="00A37E16"/>
    <w:rsid w:val="00A43BA2"/>
    <w:rsid w:val="00A56CD9"/>
    <w:rsid w:val="00A72013"/>
    <w:rsid w:val="00A72CF2"/>
    <w:rsid w:val="00AC4A18"/>
    <w:rsid w:val="00B31588"/>
    <w:rsid w:val="00B43D8C"/>
    <w:rsid w:val="00BC2478"/>
    <w:rsid w:val="00BD6CF5"/>
    <w:rsid w:val="00BE3F65"/>
    <w:rsid w:val="00BF2F79"/>
    <w:rsid w:val="00C309D2"/>
    <w:rsid w:val="00C80450"/>
    <w:rsid w:val="00CA7C9B"/>
    <w:rsid w:val="00CB7E58"/>
    <w:rsid w:val="00D02F22"/>
    <w:rsid w:val="00D137BF"/>
    <w:rsid w:val="00D17F34"/>
    <w:rsid w:val="00D815C0"/>
    <w:rsid w:val="00DD6718"/>
    <w:rsid w:val="00E013CB"/>
    <w:rsid w:val="00E0726C"/>
    <w:rsid w:val="00E10591"/>
    <w:rsid w:val="00E6069C"/>
    <w:rsid w:val="00E72913"/>
    <w:rsid w:val="00E84B10"/>
    <w:rsid w:val="00E92649"/>
    <w:rsid w:val="00EC6F89"/>
    <w:rsid w:val="00F63EAD"/>
    <w:rsid w:val="00F76A8D"/>
    <w:rsid w:val="00FA6031"/>
    <w:rsid w:val="00FB07CD"/>
    <w:rsid w:val="00FB34F8"/>
    <w:rsid w:val="02BB4831"/>
    <w:rsid w:val="03692268"/>
    <w:rsid w:val="06FD6193"/>
    <w:rsid w:val="09C80928"/>
    <w:rsid w:val="0BD8429B"/>
    <w:rsid w:val="0FBF081B"/>
    <w:rsid w:val="116E204C"/>
    <w:rsid w:val="12B77119"/>
    <w:rsid w:val="15A52B96"/>
    <w:rsid w:val="1FF839AB"/>
    <w:rsid w:val="29912140"/>
    <w:rsid w:val="2A8B33B8"/>
    <w:rsid w:val="2CDC3F37"/>
    <w:rsid w:val="2CFB65F6"/>
    <w:rsid w:val="2E533C7E"/>
    <w:rsid w:val="309B6FCA"/>
    <w:rsid w:val="34B34D99"/>
    <w:rsid w:val="35E772AE"/>
    <w:rsid w:val="39595347"/>
    <w:rsid w:val="3D067F12"/>
    <w:rsid w:val="40FC4F4E"/>
    <w:rsid w:val="410003C5"/>
    <w:rsid w:val="418C3E35"/>
    <w:rsid w:val="466903B0"/>
    <w:rsid w:val="49BC09B8"/>
    <w:rsid w:val="49CE3B4E"/>
    <w:rsid w:val="4E337CC2"/>
    <w:rsid w:val="519A20F1"/>
    <w:rsid w:val="5AB32AA6"/>
    <w:rsid w:val="6A1A25CD"/>
    <w:rsid w:val="72BC7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w:basedOn w:val="1"/>
    <w:link w:val="14"/>
    <w:uiPriority w:val="0"/>
    <w:pPr>
      <w:spacing w:line="360" w:lineRule="auto"/>
    </w:pPr>
    <w:rPr>
      <w:sz w:val="24"/>
      <w:szCs w:val="20"/>
    </w:rPr>
  </w:style>
  <w:style w:type="paragraph" w:styleId="4">
    <w:name w:val="Balloon Text"/>
    <w:basedOn w:val="1"/>
    <w:link w:val="15"/>
    <w:semiHidden/>
    <w:unhideWhenUsed/>
    <w:uiPriority w:val="99"/>
    <w:rPr>
      <w:sz w:val="18"/>
      <w:szCs w:val="18"/>
    </w:rPr>
  </w:style>
  <w:style w:type="paragraph" w:styleId="5">
    <w:name w:val="footer"/>
    <w:basedOn w:val="1"/>
    <w:link w:val="20"/>
    <w:semiHidden/>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uiPriority w:val="99"/>
    <w:rPr>
      <w:sz w:val="21"/>
      <w:szCs w:val="21"/>
    </w:rPr>
  </w:style>
  <w:style w:type="character" w:customStyle="1" w:styleId="14">
    <w:name w:val="正文文本 Char"/>
    <w:basedOn w:val="10"/>
    <w:link w:val="3"/>
    <w:uiPriority w:val="0"/>
    <w:rPr>
      <w:rFonts w:ascii="Times New Roman" w:hAnsi="Times New Roman" w:eastAsia="宋体" w:cs="Times New Roman"/>
      <w:sz w:val="24"/>
      <w:szCs w:val="20"/>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uiPriority w:val="99"/>
    <w:rPr>
      <w:rFonts w:ascii="Times New Roman" w:hAnsi="Times New Roman" w:eastAsia="宋体" w:cs="Times New Roman"/>
      <w:b/>
      <w:bCs/>
      <w:szCs w:val="24"/>
    </w:rPr>
  </w:style>
  <w:style w:type="character" w:customStyle="1" w:styleId="18">
    <w:name w:val="Unresolved Mention"/>
    <w:basedOn w:val="10"/>
    <w:semiHidden/>
    <w:unhideWhenUsed/>
    <w:uiPriority w:val="99"/>
    <w:rPr>
      <w:color w:val="808080"/>
      <w:shd w:val="clear" w:color="auto" w:fill="E6E6E6"/>
    </w:rPr>
  </w:style>
  <w:style w:type="character" w:customStyle="1" w:styleId="19">
    <w:name w:val="页眉 Char"/>
    <w:basedOn w:val="10"/>
    <w:link w:val="6"/>
    <w:semiHidden/>
    <w:uiPriority w:val="99"/>
    <w:rPr>
      <w:rFonts w:ascii="Times New Roman" w:hAnsi="Times New Roman" w:eastAsia="宋体" w:cs="Times New Roman"/>
      <w:kern w:val="2"/>
      <w:sz w:val="18"/>
      <w:szCs w:val="18"/>
    </w:rPr>
  </w:style>
  <w:style w:type="character" w:customStyle="1" w:styleId="20">
    <w:name w:val="页脚 Char"/>
    <w:basedOn w:val="10"/>
    <w:link w:val="5"/>
    <w:semiHidden/>
    <w:uiPriority w:val="99"/>
    <w:rPr>
      <w:rFonts w:ascii="Times New Roman" w:hAnsi="Times New Roman" w:eastAsia="宋体" w:cs="Times New Roman"/>
      <w:kern w:val="2"/>
      <w:sz w:val="18"/>
      <w:szCs w:val="18"/>
    </w:rPr>
  </w:style>
  <w:style w:type="paragraph" w:customStyle="1" w:styleId="21">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DC019-2662-4CA9-BD1B-0307FBCF3F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716</Words>
  <Characters>4085</Characters>
  <Lines>34</Lines>
  <Paragraphs>9</Paragraphs>
  <TotalTime>3</TotalTime>
  <ScaleCrop>false</ScaleCrop>
  <LinksUpToDate>false</LinksUpToDate>
  <CharactersWithSpaces>4792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2017-09-12T03:36:00Z</dcterms:created>
  <dc:creator>Administrator</dc:creator>
  <cp:lastModifiedBy>viviupup</cp:lastModifiedBy>
  <cp:lastPrinted>2017-09-12T05:31:00Z</cp:lastPrinted>
  <dcterms:modified xsi:type="dcterms:W3CDTF">2019-09-20T03:26:18Z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