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76" w:rsidRDefault="00210876" w:rsidP="00EE1565">
      <w:pPr>
        <w:jc w:val="center"/>
        <w:rPr>
          <w:rFonts w:cs="宋体"/>
          <w:b/>
          <w:bCs/>
          <w:sz w:val="32"/>
          <w:szCs w:val="32"/>
        </w:rPr>
      </w:pPr>
      <w:r w:rsidRPr="00EE1565">
        <w:rPr>
          <w:rFonts w:cs="宋体" w:hint="eastAsia"/>
          <w:b/>
          <w:bCs/>
          <w:sz w:val="32"/>
          <w:szCs w:val="32"/>
        </w:rPr>
        <w:t>华中农业大学</w:t>
      </w:r>
      <w:r w:rsidR="00EE1565" w:rsidRPr="00EE1565">
        <w:rPr>
          <w:rFonts w:cs="宋体" w:hint="eastAsia"/>
          <w:b/>
          <w:bCs/>
          <w:sz w:val="32"/>
          <w:szCs w:val="32"/>
        </w:rPr>
        <w:t>870</w:t>
      </w:r>
      <w:r w:rsidR="00D72C39" w:rsidRPr="00EE1565">
        <w:rPr>
          <w:rFonts w:cs="宋体" w:hint="eastAsia"/>
          <w:b/>
          <w:bCs/>
          <w:sz w:val="32"/>
          <w:szCs w:val="32"/>
        </w:rPr>
        <w:t>高等代数</w:t>
      </w:r>
      <w:r w:rsidR="00EE1565" w:rsidRPr="00EE1565">
        <w:rPr>
          <w:rFonts w:cs="宋体" w:hint="eastAsia"/>
          <w:b/>
          <w:bCs/>
          <w:sz w:val="32"/>
          <w:szCs w:val="32"/>
        </w:rPr>
        <w:t>考试</w:t>
      </w:r>
      <w:r w:rsidR="00D72C39" w:rsidRPr="00EE1565">
        <w:rPr>
          <w:rFonts w:cs="宋体" w:hint="eastAsia"/>
          <w:b/>
          <w:bCs/>
          <w:sz w:val="32"/>
          <w:szCs w:val="32"/>
        </w:rPr>
        <w:t>大纲</w:t>
      </w:r>
    </w:p>
    <w:p w:rsidR="00EE1565" w:rsidRPr="00EE1565" w:rsidRDefault="00EE1565" w:rsidP="00EE1565">
      <w:pPr>
        <w:jc w:val="center"/>
        <w:rPr>
          <w:rFonts w:cs="宋体"/>
          <w:b/>
          <w:bCs/>
          <w:sz w:val="32"/>
          <w:szCs w:val="32"/>
        </w:rPr>
      </w:pPr>
    </w:p>
    <w:p w:rsidR="00D72C39" w:rsidRPr="00EE1565" w:rsidRDefault="00EE1565" w:rsidP="00EE1565">
      <w:pPr>
        <w:rPr>
          <w:b/>
          <w:bCs/>
          <w:sz w:val="30"/>
          <w:szCs w:val="30"/>
        </w:rPr>
      </w:pPr>
      <w:proofErr w:type="gramStart"/>
      <w:r>
        <w:rPr>
          <w:rFonts w:hint="eastAsia"/>
          <w:b/>
          <w:bCs/>
          <w:sz w:val="30"/>
          <w:szCs w:val="30"/>
        </w:rPr>
        <w:t>一</w:t>
      </w:r>
      <w:proofErr w:type="gramEnd"/>
      <w:r w:rsidRPr="00EE1565">
        <w:rPr>
          <w:rFonts w:hint="eastAsia"/>
          <w:b/>
          <w:bCs/>
          <w:sz w:val="30"/>
          <w:szCs w:val="30"/>
        </w:rPr>
        <w:t>.</w:t>
      </w:r>
      <w:r w:rsidR="00D72C39" w:rsidRPr="00EE1565">
        <w:rPr>
          <w:rFonts w:hint="eastAsia"/>
          <w:b/>
          <w:bCs/>
          <w:sz w:val="30"/>
          <w:szCs w:val="30"/>
        </w:rPr>
        <w:t>要求掌握的基本内容</w:t>
      </w:r>
    </w:p>
    <w:p w:rsidR="00D72C39" w:rsidRPr="00EE1565" w:rsidRDefault="00D72C39" w:rsidP="00D72C39">
      <w:pPr>
        <w:rPr>
          <w:sz w:val="28"/>
          <w:szCs w:val="28"/>
        </w:rPr>
      </w:pPr>
      <w:r w:rsidRPr="00EE1565">
        <w:rPr>
          <w:rFonts w:hint="eastAsia"/>
          <w:sz w:val="28"/>
          <w:szCs w:val="28"/>
        </w:rPr>
        <w:t xml:space="preserve">   </w:t>
      </w:r>
      <w:r w:rsidR="002B3ADA" w:rsidRPr="00EE1565">
        <w:rPr>
          <w:rFonts w:hint="eastAsia"/>
          <w:sz w:val="28"/>
          <w:szCs w:val="28"/>
        </w:rPr>
        <w:t>多项式理论，行列式，线性方程组，矩阵，二次型，线性空间，线性变换</w:t>
      </w:r>
      <w:r w:rsidR="00082B3F" w:rsidRPr="00EE1565">
        <w:rPr>
          <w:rFonts w:hint="eastAsia"/>
          <w:sz w:val="28"/>
          <w:szCs w:val="28"/>
        </w:rPr>
        <w:t>，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λ-</m:t>
        </m:r>
      </m:oMath>
      <w:r w:rsidR="00082B3F" w:rsidRPr="00EE1565">
        <w:rPr>
          <w:rFonts w:hint="eastAsia"/>
          <w:sz w:val="28"/>
          <w:szCs w:val="28"/>
        </w:rPr>
        <w:t>矩阵</w:t>
      </w:r>
      <w:r w:rsidR="002B3ADA" w:rsidRPr="00EE1565">
        <w:rPr>
          <w:rFonts w:hint="eastAsia"/>
          <w:sz w:val="28"/>
          <w:szCs w:val="28"/>
        </w:rPr>
        <w:t>和欧几里得空间。</w:t>
      </w:r>
    </w:p>
    <w:p w:rsidR="001C6FE0" w:rsidRPr="00EE1565" w:rsidRDefault="00EE1565" w:rsidP="001C6FE0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</w:t>
      </w:r>
      <w:r w:rsidRPr="00EE1565">
        <w:rPr>
          <w:rFonts w:hint="eastAsia"/>
          <w:b/>
          <w:bCs/>
          <w:sz w:val="30"/>
          <w:szCs w:val="30"/>
        </w:rPr>
        <w:t>.</w:t>
      </w:r>
      <w:r w:rsidR="001C6FE0" w:rsidRPr="00EE1565">
        <w:rPr>
          <w:rFonts w:hint="eastAsia"/>
          <w:b/>
          <w:bCs/>
          <w:sz w:val="30"/>
          <w:szCs w:val="30"/>
        </w:rPr>
        <w:t>试卷满分及考试时间</w:t>
      </w:r>
    </w:p>
    <w:p w:rsidR="001C6FE0" w:rsidRPr="00EE1565" w:rsidRDefault="001C6FE0" w:rsidP="001C6FE0">
      <w:pPr>
        <w:ind w:firstLine="420"/>
        <w:rPr>
          <w:color w:val="000000"/>
          <w:sz w:val="28"/>
          <w:szCs w:val="28"/>
        </w:rPr>
      </w:pPr>
      <w:r w:rsidRPr="00EE1565">
        <w:rPr>
          <w:rFonts w:hint="eastAsia"/>
          <w:color w:val="000000"/>
          <w:sz w:val="28"/>
          <w:szCs w:val="28"/>
        </w:rPr>
        <w:t>试卷满分为</w:t>
      </w:r>
      <w:r w:rsidRPr="00EE1565">
        <w:rPr>
          <w:color w:val="000000"/>
          <w:sz w:val="28"/>
          <w:szCs w:val="28"/>
        </w:rPr>
        <w:t>150</w:t>
      </w:r>
      <w:r w:rsidRPr="00EE1565">
        <w:rPr>
          <w:rFonts w:hint="eastAsia"/>
          <w:color w:val="000000"/>
          <w:sz w:val="28"/>
          <w:szCs w:val="28"/>
        </w:rPr>
        <w:t>分，考试时间为</w:t>
      </w:r>
      <w:r w:rsidRPr="00EE1565">
        <w:rPr>
          <w:color w:val="000000"/>
          <w:sz w:val="28"/>
          <w:szCs w:val="28"/>
        </w:rPr>
        <w:t>180</w:t>
      </w:r>
      <w:r w:rsidRPr="00EE1565">
        <w:rPr>
          <w:rFonts w:hint="eastAsia"/>
          <w:color w:val="000000"/>
          <w:sz w:val="28"/>
          <w:szCs w:val="28"/>
        </w:rPr>
        <w:t>分钟．</w:t>
      </w:r>
    </w:p>
    <w:p w:rsidR="001C6FE0" w:rsidRPr="00EE1565" w:rsidRDefault="00EE1565" w:rsidP="001C6FE0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</w:t>
      </w:r>
      <w:r w:rsidRPr="00EE1565">
        <w:rPr>
          <w:rFonts w:hint="eastAsia"/>
          <w:b/>
          <w:bCs/>
          <w:sz w:val="30"/>
          <w:szCs w:val="30"/>
        </w:rPr>
        <w:t>.</w:t>
      </w:r>
      <w:r w:rsidR="001C6FE0" w:rsidRPr="00EE1565">
        <w:rPr>
          <w:rFonts w:hint="eastAsia"/>
          <w:b/>
          <w:bCs/>
          <w:sz w:val="30"/>
          <w:szCs w:val="30"/>
        </w:rPr>
        <w:t>答题方式</w:t>
      </w:r>
    </w:p>
    <w:p w:rsidR="001C6FE0" w:rsidRPr="00EE1565" w:rsidRDefault="001C6FE0" w:rsidP="001C6FE0">
      <w:pPr>
        <w:ind w:firstLine="420"/>
        <w:rPr>
          <w:color w:val="000000"/>
          <w:sz w:val="28"/>
          <w:szCs w:val="28"/>
        </w:rPr>
      </w:pPr>
      <w:r w:rsidRPr="00EE1565">
        <w:rPr>
          <w:rFonts w:hint="eastAsia"/>
          <w:color w:val="000000"/>
          <w:sz w:val="28"/>
          <w:szCs w:val="28"/>
        </w:rPr>
        <w:t>答题方式为闭卷、笔试．</w:t>
      </w:r>
    </w:p>
    <w:p w:rsidR="00F60760" w:rsidRPr="00EE1565" w:rsidRDefault="00EE1565" w:rsidP="00F60760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</w:t>
      </w:r>
      <w:r w:rsidRPr="00EE1565">
        <w:rPr>
          <w:rFonts w:hint="eastAsia"/>
          <w:b/>
          <w:bCs/>
          <w:sz w:val="30"/>
          <w:szCs w:val="30"/>
        </w:rPr>
        <w:t>.</w:t>
      </w:r>
      <w:r w:rsidR="00F60760" w:rsidRPr="00EE1565">
        <w:rPr>
          <w:rFonts w:hint="eastAsia"/>
          <w:b/>
          <w:bCs/>
          <w:sz w:val="30"/>
          <w:szCs w:val="30"/>
        </w:rPr>
        <w:t>试卷题型结构</w:t>
      </w:r>
    </w:p>
    <w:p w:rsidR="00F60760" w:rsidRPr="00EE1565" w:rsidRDefault="00F60760" w:rsidP="00EE1565">
      <w:pPr>
        <w:ind w:firstLineChars="200" w:firstLine="560"/>
        <w:jc w:val="left"/>
        <w:rPr>
          <w:color w:val="000000"/>
          <w:sz w:val="28"/>
          <w:szCs w:val="28"/>
        </w:rPr>
      </w:pPr>
      <w:r w:rsidRPr="00EE1565">
        <w:rPr>
          <w:rFonts w:hint="eastAsia"/>
          <w:color w:val="000000"/>
          <w:sz w:val="28"/>
          <w:szCs w:val="28"/>
        </w:rPr>
        <w:t>单选题填空题</w:t>
      </w:r>
      <w:r w:rsidRPr="00EE1565">
        <w:rPr>
          <w:color w:val="000000"/>
          <w:sz w:val="28"/>
          <w:szCs w:val="28"/>
        </w:rPr>
        <w:t xml:space="preserve">     </w:t>
      </w:r>
      <w:r w:rsidR="00E61D65" w:rsidRPr="00EE1565">
        <w:rPr>
          <w:color w:val="000000"/>
          <w:sz w:val="28"/>
          <w:szCs w:val="28"/>
        </w:rPr>
        <w:t xml:space="preserve">      </w:t>
      </w:r>
      <w:r w:rsidRPr="00EE1565">
        <w:rPr>
          <w:color w:val="000000"/>
          <w:sz w:val="28"/>
          <w:szCs w:val="28"/>
        </w:rPr>
        <w:t xml:space="preserve"> </w:t>
      </w:r>
      <w:r w:rsidRPr="00EE1565">
        <w:rPr>
          <w:rFonts w:hint="eastAsia"/>
          <w:color w:val="000000"/>
          <w:sz w:val="28"/>
          <w:szCs w:val="28"/>
        </w:rPr>
        <w:t>约</w:t>
      </w:r>
      <w:r w:rsidRPr="00EE1565">
        <w:rPr>
          <w:rFonts w:hint="eastAsia"/>
          <w:color w:val="000000"/>
          <w:sz w:val="28"/>
          <w:szCs w:val="28"/>
        </w:rPr>
        <w:t>5</w:t>
      </w:r>
      <w:r w:rsidR="00DE31AA" w:rsidRPr="00EE1565">
        <w:rPr>
          <w:color w:val="000000"/>
          <w:sz w:val="28"/>
          <w:szCs w:val="28"/>
        </w:rPr>
        <w:t>0</w:t>
      </w:r>
      <w:r w:rsidRPr="00EE1565">
        <w:rPr>
          <w:rFonts w:hint="eastAsia"/>
          <w:color w:val="000000"/>
          <w:sz w:val="28"/>
          <w:szCs w:val="28"/>
        </w:rPr>
        <w:t>分</w:t>
      </w:r>
      <w:r w:rsidRPr="00EE1565">
        <w:rPr>
          <w:color w:val="000000"/>
          <w:sz w:val="28"/>
          <w:szCs w:val="28"/>
        </w:rPr>
        <w:t xml:space="preserve">                                   </w:t>
      </w:r>
    </w:p>
    <w:p w:rsidR="00F60760" w:rsidRPr="00EE1565" w:rsidRDefault="00F60760" w:rsidP="00EE1565">
      <w:pPr>
        <w:ind w:firstLineChars="200" w:firstLine="560"/>
        <w:jc w:val="left"/>
        <w:rPr>
          <w:color w:val="000000"/>
          <w:sz w:val="28"/>
          <w:szCs w:val="28"/>
        </w:rPr>
      </w:pPr>
      <w:r w:rsidRPr="00EE1565">
        <w:rPr>
          <w:rFonts w:hint="eastAsia"/>
          <w:color w:val="000000"/>
          <w:sz w:val="28"/>
          <w:szCs w:val="28"/>
        </w:rPr>
        <w:t>解答题（包括证明题）</w:t>
      </w:r>
      <w:r w:rsidRPr="00EE1565">
        <w:rPr>
          <w:color w:val="000000"/>
          <w:sz w:val="28"/>
          <w:szCs w:val="28"/>
        </w:rPr>
        <w:t xml:space="preserve">      </w:t>
      </w:r>
      <w:r w:rsidRPr="00EE1565">
        <w:rPr>
          <w:rFonts w:hint="eastAsia"/>
          <w:color w:val="000000"/>
          <w:sz w:val="28"/>
          <w:szCs w:val="28"/>
        </w:rPr>
        <w:t>约</w:t>
      </w:r>
      <w:r w:rsidR="00DE31AA" w:rsidRPr="00EE1565">
        <w:rPr>
          <w:color w:val="000000"/>
          <w:sz w:val="28"/>
          <w:szCs w:val="28"/>
        </w:rPr>
        <w:t>100</w:t>
      </w:r>
      <w:r w:rsidRPr="00EE1565">
        <w:rPr>
          <w:rFonts w:hint="eastAsia"/>
          <w:color w:val="000000"/>
          <w:sz w:val="28"/>
          <w:szCs w:val="28"/>
        </w:rPr>
        <w:t>分</w:t>
      </w:r>
    </w:p>
    <w:p w:rsidR="00D72C39" w:rsidRPr="00EE1565" w:rsidRDefault="00EE1565" w:rsidP="00D72C39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五</w:t>
      </w:r>
      <w:r w:rsidRPr="00EE1565">
        <w:rPr>
          <w:rFonts w:hint="eastAsia"/>
          <w:b/>
          <w:bCs/>
          <w:sz w:val="30"/>
          <w:szCs w:val="30"/>
        </w:rPr>
        <w:t xml:space="preserve">. </w:t>
      </w:r>
      <w:r>
        <w:rPr>
          <w:rFonts w:hint="eastAsia"/>
          <w:b/>
          <w:bCs/>
          <w:sz w:val="30"/>
          <w:szCs w:val="30"/>
        </w:rPr>
        <w:t>考查内容</w:t>
      </w:r>
    </w:p>
    <w:p w:rsidR="00A27E8A" w:rsidRPr="00EE1565" w:rsidRDefault="00EE1565" w:rsidP="00A27E8A">
      <w:pPr>
        <w:pStyle w:val="a3"/>
        <w:spacing w:before="0" w:beforeAutospacing="0" w:after="0" w:afterAutospacing="0" w:line="380" w:lineRule="exact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="00A27E8A" w:rsidRPr="00EE1565">
        <w:rPr>
          <w:rFonts w:ascii="宋体" w:eastAsia="宋体" w:hAnsi="宋体" w:hint="eastAsia"/>
          <w:sz w:val="28"/>
          <w:szCs w:val="28"/>
        </w:rPr>
        <w:t>多项式</w:t>
      </w:r>
    </w:p>
    <w:p w:rsidR="00D8280F" w:rsidRPr="00EE1565" w:rsidRDefault="00843A94" w:rsidP="00EE1565">
      <w:pPr>
        <w:spacing w:line="380" w:lineRule="exact"/>
        <w:ind w:firstLineChars="147" w:firstLine="412"/>
        <w:rPr>
          <w:rFonts w:ascii="宋体" w:hAnsi="宋体"/>
          <w:kern w:val="0"/>
          <w:sz w:val="28"/>
          <w:szCs w:val="28"/>
        </w:rPr>
      </w:pPr>
      <w:r w:rsidRPr="00EE1565">
        <w:rPr>
          <w:rFonts w:ascii="宋体" w:hAnsi="宋体" w:hint="eastAsia"/>
          <w:kern w:val="0"/>
          <w:sz w:val="28"/>
          <w:szCs w:val="28"/>
        </w:rPr>
        <w:t>数域；</w:t>
      </w:r>
      <w:r w:rsidR="00D8280F" w:rsidRPr="00EE1565">
        <w:rPr>
          <w:rFonts w:ascii="宋体" w:hAnsi="宋体" w:hint="eastAsia"/>
          <w:kern w:val="0"/>
          <w:sz w:val="28"/>
          <w:szCs w:val="28"/>
        </w:rPr>
        <w:t>多项式整除理论及带余除法；</w:t>
      </w:r>
      <w:r w:rsidRPr="00EE1565">
        <w:rPr>
          <w:rFonts w:ascii="宋体" w:hAnsi="宋体" w:hint="eastAsia"/>
          <w:sz w:val="28"/>
          <w:szCs w:val="28"/>
        </w:rPr>
        <w:t>因式分解定理；</w:t>
      </w:r>
      <w:r w:rsidR="00D8280F" w:rsidRPr="00EE1565">
        <w:rPr>
          <w:rFonts w:ascii="宋体" w:hAnsi="宋体" w:hint="eastAsia"/>
          <w:kern w:val="0"/>
          <w:sz w:val="28"/>
          <w:szCs w:val="28"/>
        </w:rPr>
        <w:t>常见数域上不可约多项式的类型；</w:t>
      </w:r>
      <w:r w:rsidRPr="00EE1565">
        <w:rPr>
          <w:rFonts w:ascii="宋体" w:hAnsi="宋体" w:hint="eastAsia"/>
          <w:kern w:val="0"/>
          <w:sz w:val="28"/>
          <w:szCs w:val="28"/>
        </w:rPr>
        <w:t>多项式函数；</w:t>
      </w:r>
      <w:r w:rsidRPr="00EE1565">
        <w:rPr>
          <w:rFonts w:ascii="宋体" w:hAnsi="宋体" w:hint="eastAsia"/>
          <w:sz w:val="28"/>
          <w:szCs w:val="28"/>
        </w:rPr>
        <w:t>复系数与实系数多项式的因式分解；有理系数多项式。</w:t>
      </w:r>
    </w:p>
    <w:p w:rsidR="004D0E90" w:rsidRPr="00EE1565" w:rsidRDefault="00EE1565" w:rsidP="00A27E8A">
      <w:pPr>
        <w:spacing w:line="380" w:lineRule="exact"/>
        <w:rPr>
          <w:rFonts w:ascii="宋体" w:hAnsi="宋体"/>
          <w:bCs/>
          <w:spacing w:val="20"/>
          <w:sz w:val="28"/>
          <w:szCs w:val="28"/>
        </w:rPr>
      </w:pPr>
      <w:r>
        <w:rPr>
          <w:rFonts w:ascii="宋体" w:hAnsi="宋体" w:hint="eastAsia"/>
          <w:bCs/>
          <w:spacing w:val="20"/>
          <w:sz w:val="28"/>
          <w:szCs w:val="28"/>
        </w:rPr>
        <w:t>2.</w:t>
      </w:r>
      <w:r w:rsidR="00A27E8A" w:rsidRPr="00EE1565">
        <w:rPr>
          <w:rFonts w:ascii="宋体" w:hAnsi="宋体" w:hint="eastAsia"/>
          <w:bCs/>
          <w:spacing w:val="20"/>
          <w:sz w:val="28"/>
          <w:szCs w:val="28"/>
        </w:rPr>
        <w:t>行列式</w:t>
      </w:r>
    </w:p>
    <w:p w:rsidR="004D0E90" w:rsidRPr="00EE1565" w:rsidRDefault="004D0E90" w:rsidP="00EE1565">
      <w:pPr>
        <w:spacing w:line="38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EE1565">
        <w:rPr>
          <w:rFonts w:ascii="宋体" w:hAnsi="宋体" w:hint="eastAsia"/>
          <w:kern w:val="0"/>
          <w:sz w:val="28"/>
          <w:szCs w:val="28"/>
        </w:rPr>
        <w:t>排列；n级行列式的定义、性质；行列式的计算；行列式按行（列）展开；C</w:t>
      </w:r>
      <w:r w:rsidRPr="00EE1565">
        <w:rPr>
          <w:rFonts w:ascii="宋体" w:hAnsi="宋体"/>
          <w:kern w:val="0"/>
          <w:sz w:val="28"/>
          <w:szCs w:val="28"/>
        </w:rPr>
        <w:t>ramer</w:t>
      </w:r>
      <w:r w:rsidRPr="00EE1565">
        <w:rPr>
          <w:rFonts w:ascii="宋体" w:hAnsi="宋体" w:hint="eastAsia"/>
          <w:kern w:val="0"/>
          <w:sz w:val="28"/>
          <w:szCs w:val="28"/>
        </w:rPr>
        <w:t>法则。</w:t>
      </w:r>
    </w:p>
    <w:p w:rsidR="00A27E8A" w:rsidRPr="00EE1565" w:rsidRDefault="00EE1565" w:rsidP="00A27E8A">
      <w:pPr>
        <w:spacing w:line="380" w:lineRule="exact"/>
        <w:rPr>
          <w:rFonts w:ascii="宋体" w:hAnsi="宋体"/>
          <w:bCs/>
          <w:spacing w:val="20"/>
          <w:sz w:val="28"/>
          <w:szCs w:val="28"/>
        </w:rPr>
      </w:pPr>
      <w:r>
        <w:rPr>
          <w:rFonts w:ascii="宋体" w:hAnsi="宋体" w:hint="eastAsia"/>
          <w:bCs/>
          <w:spacing w:val="20"/>
          <w:sz w:val="28"/>
          <w:szCs w:val="28"/>
        </w:rPr>
        <w:t>3.</w:t>
      </w:r>
      <w:r w:rsidR="00A27E8A" w:rsidRPr="00EE1565">
        <w:rPr>
          <w:rFonts w:ascii="宋体" w:hAnsi="宋体" w:hint="eastAsia"/>
          <w:bCs/>
          <w:spacing w:val="20"/>
          <w:sz w:val="28"/>
          <w:szCs w:val="28"/>
        </w:rPr>
        <w:t>线性方程组</w:t>
      </w:r>
    </w:p>
    <w:p w:rsidR="00B22F32" w:rsidRPr="00EE1565" w:rsidRDefault="00B22F32" w:rsidP="00EE1565">
      <w:pPr>
        <w:spacing w:line="38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EE1565">
        <w:rPr>
          <w:rFonts w:hint="eastAsia"/>
          <w:sz w:val="28"/>
          <w:szCs w:val="28"/>
        </w:rPr>
        <w:t>线性方程组的消元法</w:t>
      </w:r>
      <w:r w:rsidRPr="00EE1565">
        <w:rPr>
          <w:sz w:val="28"/>
          <w:szCs w:val="28"/>
        </w:rPr>
        <w:t>；</w:t>
      </w:r>
      <w:r w:rsidRPr="00EE1565">
        <w:rPr>
          <w:rFonts w:hint="eastAsia"/>
          <w:sz w:val="28"/>
          <w:szCs w:val="28"/>
        </w:rPr>
        <w:t>向量组的线性相关性；矩阵的秩；线性方程组的解的判断；线性方程组的解的结构。</w:t>
      </w:r>
    </w:p>
    <w:p w:rsidR="00A27E8A" w:rsidRPr="00EE1565" w:rsidRDefault="00EE1565" w:rsidP="00A27E8A">
      <w:pPr>
        <w:spacing w:line="380" w:lineRule="exact"/>
        <w:rPr>
          <w:rFonts w:ascii="宋体" w:hAnsi="宋体"/>
          <w:bCs/>
          <w:spacing w:val="20"/>
          <w:sz w:val="28"/>
          <w:szCs w:val="28"/>
        </w:rPr>
      </w:pPr>
      <w:r>
        <w:rPr>
          <w:rFonts w:ascii="宋体" w:hAnsi="宋体" w:hint="eastAsia"/>
          <w:bCs/>
          <w:spacing w:val="20"/>
          <w:sz w:val="28"/>
          <w:szCs w:val="28"/>
        </w:rPr>
        <w:t>4.</w:t>
      </w:r>
      <w:r w:rsidR="00A27E8A" w:rsidRPr="00EE1565">
        <w:rPr>
          <w:rFonts w:ascii="宋体" w:hAnsi="宋体" w:hint="eastAsia"/>
          <w:bCs/>
          <w:spacing w:val="20"/>
          <w:sz w:val="28"/>
          <w:szCs w:val="28"/>
        </w:rPr>
        <w:t>矩阵</w:t>
      </w:r>
    </w:p>
    <w:p w:rsidR="00C06AA5" w:rsidRPr="00EE1565" w:rsidRDefault="004145ED" w:rsidP="00EE1565">
      <w:pPr>
        <w:spacing w:line="38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EE1565">
        <w:rPr>
          <w:rFonts w:ascii="宋体" w:hAnsi="宋体" w:hint="eastAsia"/>
          <w:kern w:val="0"/>
          <w:sz w:val="28"/>
          <w:szCs w:val="28"/>
        </w:rPr>
        <w:t>矩阵的运算；矩阵的逆；矩阵的分块；初等变换与初等矩阵。</w:t>
      </w:r>
    </w:p>
    <w:p w:rsidR="00A1629E" w:rsidRPr="00EE1565" w:rsidRDefault="00EE1565" w:rsidP="007039C9">
      <w:pPr>
        <w:spacing w:line="380" w:lineRule="exact"/>
        <w:rPr>
          <w:rFonts w:ascii="宋体" w:hAnsi="宋体"/>
          <w:bCs/>
          <w:spacing w:val="20"/>
          <w:sz w:val="28"/>
          <w:szCs w:val="28"/>
        </w:rPr>
      </w:pPr>
      <w:r>
        <w:rPr>
          <w:rFonts w:ascii="宋体" w:hAnsi="宋体" w:hint="eastAsia"/>
          <w:bCs/>
          <w:spacing w:val="20"/>
          <w:sz w:val="28"/>
          <w:szCs w:val="28"/>
        </w:rPr>
        <w:t>5.</w:t>
      </w:r>
      <w:r w:rsidR="007039C9" w:rsidRPr="00EE1565">
        <w:rPr>
          <w:rFonts w:ascii="宋体" w:hAnsi="宋体" w:hint="eastAsia"/>
          <w:bCs/>
          <w:spacing w:val="20"/>
          <w:sz w:val="28"/>
          <w:szCs w:val="28"/>
        </w:rPr>
        <w:t>二次型</w:t>
      </w:r>
    </w:p>
    <w:p w:rsidR="00A1629E" w:rsidRPr="00EE1565" w:rsidRDefault="00EE70A8" w:rsidP="00EE1565">
      <w:pPr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 w:rsidRPr="00EE1565">
        <w:rPr>
          <w:rFonts w:ascii="宋体" w:hAnsi="宋体" w:hint="eastAsia"/>
          <w:sz w:val="28"/>
          <w:szCs w:val="28"/>
        </w:rPr>
        <w:t>二次型及其矩阵表示；标准形；唯一性；正定二次型。</w:t>
      </w:r>
    </w:p>
    <w:p w:rsidR="00DC65E2" w:rsidRPr="00EE1565" w:rsidRDefault="00DC65E2" w:rsidP="007039C9">
      <w:pPr>
        <w:spacing w:line="380" w:lineRule="exact"/>
        <w:rPr>
          <w:rFonts w:ascii="宋体" w:hAnsi="宋体"/>
          <w:bCs/>
          <w:spacing w:val="20"/>
          <w:sz w:val="28"/>
          <w:szCs w:val="28"/>
        </w:rPr>
      </w:pPr>
    </w:p>
    <w:p w:rsidR="007039C9" w:rsidRPr="00EE1565" w:rsidRDefault="00EE1565" w:rsidP="007039C9">
      <w:pPr>
        <w:spacing w:line="380" w:lineRule="exact"/>
        <w:rPr>
          <w:rFonts w:ascii="宋体" w:hAnsi="宋体"/>
          <w:bCs/>
          <w:spacing w:val="20"/>
          <w:sz w:val="28"/>
          <w:szCs w:val="28"/>
        </w:rPr>
      </w:pPr>
      <w:r>
        <w:rPr>
          <w:rFonts w:ascii="宋体" w:hAnsi="宋体" w:hint="eastAsia"/>
          <w:bCs/>
          <w:spacing w:val="20"/>
          <w:sz w:val="28"/>
          <w:szCs w:val="28"/>
        </w:rPr>
        <w:lastRenderedPageBreak/>
        <w:t>6.</w:t>
      </w:r>
      <w:r w:rsidR="007039C9" w:rsidRPr="00EE1565">
        <w:rPr>
          <w:rFonts w:ascii="宋体" w:hAnsi="宋体" w:hint="eastAsia"/>
          <w:bCs/>
          <w:spacing w:val="20"/>
          <w:sz w:val="28"/>
          <w:szCs w:val="28"/>
        </w:rPr>
        <w:t>线性空间</w:t>
      </w:r>
    </w:p>
    <w:p w:rsidR="00DC65E2" w:rsidRPr="00EE1565" w:rsidRDefault="001E0BE1" w:rsidP="00EE1565">
      <w:pPr>
        <w:spacing w:line="38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EE1565">
        <w:rPr>
          <w:rFonts w:ascii="宋体" w:hAnsi="宋体" w:hint="eastAsia"/>
          <w:sz w:val="28"/>
          <w:szCs w:val="28"/>
        </w:rPr>
        <w:t>线性空间的定义与性质；维数、基与坐标；基变换与坐标变换；线性子空间；子空间的交、和与直和；线性空间的同构。</w:t>
      </w:r>
    </w:p>
    <w:p w:rsidR="007039C9" w:rsidRPr="00EE1565" w:rsidRDefault="00EE1565" w:rsidP="007039C9">
      <w:pPr>
        <w:spacing w:line="380" w:lineRule="exact"/>
        <w:rPr>
          <w:rFonts w:ascii="宋体" w:hAnsi="宋体"/>
          <w:bCs/>
          <w:spacing w:val="20"/>
          <w:sz w:val="28"/>
          <w:szCs w:val="28"/>
        </w:rPr>
      </w:pPr>
      <w:r>
        <w:rPr>
          <w:rFonts w:ascii="宋体" w:hAnsi="宋体" w:hint="eastAsia"/>
          <w:bCs/>
          <w:spacing w:val="20"/>
          <w:sz w:val="28"/>
          <w:szCs w:val="28"/>
        </w:rPr>
        <w:t>7.</w:t>
      </w:r>
      <w:r w:rsidR="007039C9" w:rsidRPr="00EE1565">
        <w:rPr>
          <w:rFonts w:ascii="宋体" w:hAnsi="宋体" w:hint="eastAsia"/>
          <w:bCs/>
          <w:spacing w:val="20"/>
          <w:sz w:val="28"/>
          <w:szCs w:val="28"/>
        </w:rPr>
        <w:t>线性变换</w:t>
      </w:r>
    </w:p>
    <w:p w:rsidR="004A286F" w:rsidRPr="00EE1565" w:rsidRDefault="004A286F" w:rsidP="00EE1565">
      <w:pPr>
        <w:spacing w:line="38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EE1565">
        <w:rPr>
          <w:rFonts w:ascii="宋体" w:hAnsi="宋体" w:hint="eastAsia"/>
          <w:sz w:val="28"/>
          <w:szCs w:val="28"/>
        </w:rPr>
        <w:t>线性变换的定义与运算；线性变换的矩阵；特征值与特征向量；对角矩阵；线性变换的值域与核；不变子空间</w:t>
      </w:r>
      <w:r w:rsidR="00A9162D" w:rsidRPr="00EE1565">
        <w:rPr>
          <w:rFonts w:ascii="宋体" w:hAnsi="宋体" w:hint="eastAsia"/>
          <w:sz w:val="28"/>
          <w:szCs w:val="28"/>
        </w:rPr>
        <w:t>。</w:t>
      </w:r>
    </w:p>
    <w:p w:rsidR="00661008" w:rsidRPr="00EE1565" w:rsidRDefault="00EE1565" w:rsidP="007039C9">
      <w:pPr>
        <w:spacing w:line="380" w:lineRule="exact"/>
        <w:rPr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8.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λ-</m:t>
        </m:r>
      </m:oMath>
      <w:r w:rsidR="00A9162D" w:rsidRPr="00EE1565">
        <w:rPr>
          <w:rFonts w:hint="eastAsia"/>
          <w:sz w:val="28"/>
          <w:szCs w:val="28"/>
        </w:rPr>
        <w:t>矩阵</w:t>
      </w:r>
    </w:p>
    <w:p w:rsidR="00A9162D" w:rsidRPr="00EE1565" w:rsidRDefault="00A9162D" w:rsidP="00EE1565">
      <w:pPr>
        <w:spacing w:line="38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λ-</m:t>
        </m:r>
      </m:oMath>
      <w:r w:rsidRPr="00EE1565">
        <w:rPr>
          <w:rFonts w:hint="eastAsia"/>
          <w:sz w:val="28"/>
          <w:szCs w:val="28"/>
        </w:rPr>
        <w:t>矩阵</w:t>
      </w:r>
      <w:r w:rsidRPr="00EE1565">
        <w:rPr>
          <w:rFonts w:ascii="宋体" w:hAnsi="宋体" w:hint="eastAsia"/>
          <w:sz w:val="28"/>
          <w:szCs w:val="28"/>
        </w:rPr>
        <w:t>的定义与标准形；不变因子；初等因子；</w:t>
      </w:r>
      <w:r w:rsidR="00961575" w:rsidRPr="00EE1565">
        <w:rPr>
          <w:rFonts w:ascii="宋体" w:hAnsi="宋体" w:hint="eastAsia"/>
          <w:sz w:val="28"/>
          <w:szCs w:val="28"/>
        </w:rPr>
        <w:t>最</w:t>
      </w:r>
      <w:r w:rsidRPr="00EE1565">
        <w:rPr>
          <w:rFonts w:ascii="宋体" w:hAnsi="宋体" w:hint="eastAsia"/>
          <w:sz w:val="28"/>
          <w:szCs w:val="28"/>
        </w:rPr>
        <w:t>小多项式</w:t>
      </w:r>
      <w:r w:rsidRPr="00EE1565">
        <w:rPr>
          <w:rFonts w:ascii="宋体" w:hAnsi="宋体"/>
          <w:sz w:val="28"/>
          <w:szCs w:val="28"/>
        </w:rPr>
        <w:t>；</w:t>
      </w:r>
      <w:r w:rsidRPr="00EE1565">
        <w:rPr>
          <w:rFonts w:ascii="宋体" w:hAnsi="宋体" w:hint="eastAsia"/>
          <w:sz w:val="28"/>
          <w:szCs w:val="28"/>
        </w:rPr>
        <w:t>Jordan标准形。</w:t>
      </w:r>
    </w:p>
    <w:p w:rsidR="00A91F8C" w:rsidRPr="00EE1565" w:rsidRDefault="00EE1565" w:rsidP="00A91F8C">
      <w:pPr>
        <w:spacing w:line="380" w:lineRule="exact"/>
        <w:rPr>
          <w:rFonts w:ascii="宋体" w:hAnsi="宋体"/>
          <w:bCs/>
          <w:spacing w:val="20"/>
          <w:sz w:val="28"/>
          <w:szCs w:val="28"/>
        </w:rPr>
      </w:pPr>
      <w:r>
        <w:rPr>
          <w:rFonts w:ascii="宋体" w:hAnsi="宋体" w:hint="eastAsia"/>
          <w:bCs/>
          <w:spacing w:val="20"/>
          <w:sz w:val="28"/>
          <w:szCs w:val="28"/>
        </w:rPr>
        <w:t>9.</w:t>
      </w:r>
      <w:r w:rsidR="007039C9" w:rsidRPr="00EE1565">
        <w:rPr>
          <w:rFonts w:ascii="宋体" w:hAnsi="宋体" w:hint="eastAsia"/>
          <w:bCs/>
          <w:spacing w:val="20"/>
          <w:sz w:val="28"/>
          <w:szCs w:val="28"/>
        </w:rPr>
        <w:t>欧几里德空间</w:t>
      </w:r>
    </w:p>
    <w:p w:rsidR="00661008" w:rsidRPr="00EE1565" w:rsidRDefault="00661008" w:rsidP="00EE1565">
      <w:pPr>
        <w:spacing w:line="380" w:lineRule="exact"/>
        <w:ind w:firstLineChars="200" w:firstLine="560"/>
        <w:rPr>
          <w:sz w:val="28"/>
          <w:szCs w:val="28"/>
        </w:rPr>
      </w:pPr>
      <w:r w:rsidRPr="00EE1565">
        <w:rPr>
          <w:rFonts w:hint="eastAsia"/>
          <w:sz w:val="28"/>
          <w:szCs w:val="28"/>
        </w:rPr>
        <w:t>欧氏空间的概念；标准正交基的求解；实对称阵的对角化；正交补；欧氏空间上的线性变换；正交矩阵。</w:t>
      </w:r>
    </w:p>
    <w:p w:rsidR="003A6B3D" w:rsidRPr="00EE1565" w:rsidRDefault="003A6B3D" w:rsidP="003A6B3D">
      <w:pPr>
        <w:snapToGrid w:val="0"/>
        <w:spacing w:line="480" w:lineRule="auto"/>
        <w:rPr>
          <w:rStyle w:val="contentss"/>
          <w:color w:val="000000"/>
          <w:sz w:val="28"/>
          <w:szCs w:val="28"/>
        </w:rPr>
      </w:pPr>
    </w:p>
    <w:p w:rsidR="003A6B3D" w:rsidRPr="003D7B0D" w:rsidRDefault="003A6B3D" w:rsidP="003A6B3D">
      <w:pPr>
        <w:snapToGrid w:val="0"/>
        <w:spacing w:line="480" w:lineRule="auto"/>
        <w:rPr>
          <w:rStyle w:val="contentss"/>
          <w:color w:val="000000"/>
          <w:sz w:val="28"/>
          <w:szCs w:val="28"/>
        </w:rPr>
      </w:pPr>
      <w:r w:rsidRPr="003D7B0D">
        <w:rPr>
          <w:rStyle w:val="contentss"/>
          <w:rFonts w:hint="eastAsia"/>
          <w:color w:val="000000"/>
          <w:sz w:val="28"/>
          <w:szCs w:val="28"/>
        </w:rPr>
        <w:t>参考教材</w:t>
      </w:r>
      <w:r w:rsidR="003D7B0D" w:rsidRPr="003D7B0D">
        <w:rPr>
          <w:rStyle w:val="contentss"/>
          <w:rFonts w:hint="eastAsia"/>
          <w:color w:val="000000"/>
          <w:sz w:val="28"/>
          <w:szCs w:val="28"/>
        </w:rPr>
        <w:t>:</w:t>
      </w:r>
    </w:p>
    <w:p w:rsidR="00070ECD" w:rsidRPr="00EE1565" w:rsidRDefault="003A6B3D" w:rsidP="00103A97">
      <w:pPr>
        <w:snapToGrid w:val="0"/>
        <w:spacing w:line="480" w:lineRule="auto"/>
        <w:ind w:firstLine="435"/>
        <w:rPr>
          <w:sz w:val="28"/>
          <w:szCs w:val="28"/>
        </w:rPr>
      </w:pPr>
      <w:r w:rsidRPr="00EE1565">
        <w:rPr>
          <w:rStyle w:val="contentss"/>
          <w:rFonts w:hint="eastAsia"/>
          <w:color w:val="000000"/>
          <w:sz w:val="28"/>
          <w:szCs w:val="28"/>
        </w:rPr>
        <w:t>高等代数，北京大学数学系前代数小组编</w:t>
      </w:r>
      <w:r w:rsidR="00961575" w:rsidRPr="00EE1565">
        <w:rPr>
          <w:rStyle w:val="contentss"/>
          <w:rFonts w:hint="eastAsia"/>
          <w:color w:val="000000"/>
          <w:sz w:val="28"/>
          <w:szCs w:val="28"/>
        </w:rPr>
        <w:t>（第四版）</w:t>
      </w:r>
      <w:r w:rsidRPr="00EE1565">
        <w:rPr>
          <w:rStyle w:val="contentss"/>
          <w:rFonts w:hint="eastAsia"/>
          <w:color w:val="000000"/>
          <w:sz w:val="28"/>
          <w:szCs w:val="28"/>
        </w:rPr>
        <w:t>，</w:t>
      </w:r>
      <w:r w:rsidR="00961575" w:rsidRPr="00EE1565">
        <w:rPr>
          <w:rFonts w:hint="eastAsia"/>
          <w:sz w:val="28"/>
          <w:szCs w:val="28"/>
        </w:rPr>
        <w:t>北京：</w:t>
      </w:r>
      <w:r w:rsidR="00210876" w:rsidRPr="00EE1565">
        <w:rPr>
          <w:rFonts w:hint="eastAsia"/>
          <w:sz w:val="28"/>
          <w:szCs w:val="28"/>
        </w:rPr>
        <w:t>高等教育出版社</w:t>
      </w:r>
      <w:bookmarkStart w:id="0" w:name="_GoBack"/>
      <w:bookmarkEnd w:id="0"/>
      <w:r w:rsidR="00210876" w:rsidRPr="00EE1565">
        <w:rPr>
          <w:rFonts w:hint="eastAsia"/>
          <w:sz w:val="28"/>
          <w:szCs w:val="28"/>
        </w:rPr>
        <w:t>，</w:t>
      </w:r>
      <w:r w:rsidRPr="00EE1565">
        <w:rPr>
          <w:sz w:val="28"/>
          <w:szCs w:val="28"/>
        </w:rPr>
        <w:t>2013.</w:t>
      </w:r>
    </w:p>
    <w:sectPr w:rsidR="00070ECD" w:rsidRPr="00EE1565" w:rsidSect="008C10A1">
      <w:pgSz w:w="11906" w:h="16838" w:code="9"/>
      <w:pgMar w:top="1440" w:right="1701" w:bottom="1440" w:left="170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4B1A"/>
    <w:multiLevelType w:val="hybridMultilevel"/>
    <w:tmpl w:val="9D1CDAE8"/>
    <w:lvl w:ilvl="0" w:tplc="87C865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05D4838"/>
    <w:multiLevelType w:val="hybridMultilevel"/>
    <w:tmpl w:val="8B2A2BB0"/>
    <w:lvl w:ilvl="0" w:tplc="527CC5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9E53769"/>
    <w:multiLevelType w:val="hybridMultilevel"/>
    <w:tmpl w:val="81F0536C"/>
    <w:lvl w:ilvl="0" w:tplc="11D2F8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E792F44"/>
    <w:multiLevelType w:val="hybridMultilevel"/>
    <w:tmpl w:val="13863BA2"/>
    <w:lvl w:ilvl="0" w:tplc="CE1EE3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78012BA"/>
    <w:multiLevelType w:val="hybridMultilevel"/>
    <w:tmpl w:val="BE647990"/>
    <w:lvl w:ilvl="0" w:tplc="6160FE5C">
      <w:start w:val="1"/>
      <w:numFmt w:val="decimal"/>
      <w:lvlText w:val="%1."/>
      <w:lvlJc w:val="left"/>
      <w:pPr>
        <w:ind w:left="84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67AA401A"/>
    <w:multiLevelType w:val="hybridMultilevel"/>
    <w:tmpl w:val="62DAB4C8"/>
    <w:lvl w:ilvl="0" w:tplc="1FA07F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6A0176EF"/>
    <w:multiLevelType w:val="hybridMultilevel"/>
    <w:tmpl w:val="57EA3200"/>
    <w:lvl w:ilvl="0" w:tplc="FAFC34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725B6488"/>
    <w:multiLevelType w:val="hybridMultilevel"/>
    <w:tmpl w:val="2610A66A"/>
    <w:lvl w:ilvl="0" w:tplc="E83A92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8A0CB9"/>
    <w:multiLevelType w:val="hybridMultilevel"/>
    <w:tmpl w:val="2ED06344"/>
    <w:lvl w:ilvl="0" w:tplc="87509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B70E55"/>
    <w:multiLevelType w:val="hybridMultilevel"/>
    <w:tmpl w:val="E932AA66"/>
    <w:lvl w:ilvl="0" w:tplc="282098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76"/>
    <w:rsid w:val="00003828"/>
    <w:rsid w:val="00070ECD"/>
    <w:rsid w:val="00082B3F"/>
    <w:rsid w:val="00103A97"/>
    <w:rsid w:val="001C6FE0"/>
    <w:rsid w:val="001E0BE1"/>
    <w:rsid w:val="00210876"/>
    <w:rsid w:val="002B3ADA"/>
    <w:rsid w:val="00323C27"/>
    <w:rsid w:val="003A12CE"/>
    <w:rsid w:val="003A6B3D"/>
    <w:rsid w:val="003D7B0D"/>
    <w:rsid w:val="004145ED"/>
    <w:rsid w:val="004A286F"/>
    <w:rsid w:val="004D0E90"/>
    <w:rsid w:val="004D44C1"/>
    <w:rsid w:val="004D45E3"/>
    <w:rsid w:val="00511E81"/>
    <w:rsid w:val="00540F78"/>
    <w:rsid w:val="00544945"/>
    <w:rsid w:val="00557659"/>
    <w:rsid w:val="006332B8"/>
    <w:rsid w:val="00661008"/>
    <w:rsid w:val="006765DA"/>
    <w:rsid w:val="007039C9"/>
    <w:rsid w:val="007909A4"/>
    <w:rsid w:val="00794E96"/>
    <w:rsid w:val="00843A94"/>
    <w:rsid w:val="008A697C"/>
    <w:rsid w:val="008C10A1"/>
    <w:rsid w:val="008F78C2"/>
    <w:rsid w:val="009459D1"/>
    <w:rsid w:val="00961575"/>
    <w:rsid w:val="00A1629E"/>
    <w:rsid w:val="00A22C85"/>
    <w:rsid w:val="00A27E8A"/>
    <w:rsid w:val="00A4757B"/>
    <w:rsid w:val="00A9162D"/>
    <w:rsid w:val="00A91F8C"/>
    <w:rsid w:val="00AF4ED9"/>
    <w:rsid w:val="00B22F32"/>
    <w:rsid w:val="00C02566"/>
    <w:rsid w:val="00C03436"/>
    <w:rsid w:val="00C06AA5"/>
    <w:rsid w:val="00D72C39"/>
    <w:rsid w:val="00D8280F"/>
    <w:rsid w:val="00DB6E21"/>
    <w:rsid w:val="00DC65E2"/>
    <w:rsid w:val="00DE31AA"/>
    <w:rsid w:val="00E61D65"/>
    <w:rsid w:val="00EB1253"/>
    <w:rsid w:val="00EE1565"/>
    <w:rsid w:val="00EE70A8"/>
    <w:rsid w:val="00F6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087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4">
    <w:name w:val="Body Text Indent"/>
    <w:basedOn w:val="a"/>
    <w:rsid w:val="00210876"/>
    <w:pPr>
      <w:ind w:firstLine="435"/>
    </w:pPr>
    <w:rPr>
      <w:color w:val="000000"/>
      <w:szCs w:val="22"/>
    </w:rPr>
  </w:style>
  <w:style w:type="character" w:customStyle="1" w:styleId="contentss">
    <w:name w:val="contents_s"/>
    <w:basedOn w:val="a0"/>
    <w:rsid w:val="00210876"/>
  </w:style>
  <w:style w:type="character" w:styleId="a5">
    <w:name w:val="Strong"/>
    <w:qFormat/>
    <w:rsid w:val="00210876"/>
    <w:rPr>
      <w:b/>
      <w:bCs/>
    </w:rPr>
  </w:style>
  <w:style w:type="paragraph" w:styleId="a6">
    <w:name w:val="Body Text"/>
    <w:basedOn w:val="a"/>
    <w:link w:val="Char"/>
    <w:rsid w:val="00A27E8A"/>
    <w:pPr>
      <w:spacing w:after="120"/>
    </w:pPr>
  </w:style>
  <w:style w:type="character" w:customStyle="1" w:styleId="Char">
    <w:name w:val="正文文本 Char"/>
    <w:link w:val="a6"/>
    <w:rsid w:val="00A27E8A"/>
    <w:rPr>
      <w:kern w:val="2"/>
      <w:sz w:val="21"/>
      <w:szCs w:val="24"/>
    </w:rPr>
  </w:style>
  <w:style w:type="character" w:styleId="a7">
    <w:name w:val="Hyperlink"/>
    <w:rsid w:val="00A27E8A"/>
    <w:rPr>
      <w:color w:val="0000FF"/>
      <w:u w:val="single"/>
    </w:rPr>
  </w:style>
  <w:style w:type="paragraph" w:styleId="a8">
    <w:name w:val="Plain Text"/>
    <w:basedOn w:val="a"/>
    <w:link w:val="Char0"/>
    <w:rsid w:val="00544945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character" w:customStyle="1" w:styleId="Char0">
    <w:name w:val="纯文本 Char"/>
    <w:link w:val="a8"/>
    <w:rsid w:val="00544945"/>
    <w:rPr>
      <w:rFonts w:ascii="ˎ̥" w:hAnsi="ˎ̥" w:cs="宋体"/>
      <w:sz w:val="18"/>
      <w:szCs w:val="18"/>
    </w:rPr>
  </w:style>
  <w:style w:type="character" w:styleId="a9">
    <w:name w:val="Placeholder Text"/>
    <w:basedOn w:val="a0"/>
    <w:uiPriority w:val="99"/>
    <w:semiHidden/>
    <w:rsid w:val="00082B3F"/>
    <w:rPr>
      <w:color w:val="808080"/>
    </w:rPr>
  </w:style>
  <w:style w:type="paragraph" w:styleId="aa">
    <w:name w:val="List Paragraph"/>
    <w:basedOn w:val="a"/>
    <w:uiPriority w:val="34"/>
    <w:qFormat/>
    <w:rsid w:val="00A9162D"/>
    <w:pPr>
      <w:ind w:firstLineChars="200" w:firstLine="420"/>
    </w:pPr>
  </w:style>
  <w:style w:type="paragraph" w:styleId="ab">
    <w:name w:val="Balloon Text"/>
    <w:basedOn w:val="a"/>
    <w:link w:val="Char1"/>
    <w:rsid w:val="00EE1565"/>
    <w:rPr>
      <w:sz w:val="18"/>
      <w:szCs w:val="18"/>
    </w:rPr>
  </w:style>
  <w:style w:type="character" w:customStyle="1" w:styleId="Char1">
    <w:name w:val="批注框文本 Char"/>
    <w:basedOn w:val="a0"/>
    <w:link w:val="ab"/>
    <w:rsid w:val="00EE156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087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4">
    <w:name w:val="Body Text Indent"/>
    <w:basedOn w:val="a"/>
    <w:rsid w:val="00210876"/>
    <w:pPr>
      <w:ind w:firstLine="435"/>
    </w:pPr>
    <w:rPr>
      <w:color w:val="000000"/>
      <w:szCs w:val="22"/>
    </w:rPr>
  </w:style>
  <w:style w:type="character" w:customStyle="1" w:styleId="contentss">
    <w:name w:val="contents_s"/>
    <w:basedOn w:val="a0"/>
    <w:rsid w:val="00210876"/>
  </w:style>
  <w:style w:type="character" w:styleId="a5">
    <w:name w:val="Strong"/>
    <w:qFormat/>
    <w:rsid w:val="00210876"/>
    <w:rPr>
      <w:b/>
      <w:bCs/>
    </w:rPr>
  </w:style>
  <w:style w:type="paragraph" w:styleId="a6">
    <w:name w:val="Body Text"/>
    <w:basedOn w:val="a"/>
    <w:link w:val="Char"/>
    <w:rsid w:val="00A27E8A"/>
    <w:pPr>
      <w:spacing w:after="120"/>
    </w:pPr>
  </w:style>
  <w:style w:type="character" w:customStyle="1" w:styleId="Char">
    <w:name w:val="正文文本 Char"/>
    <w:link w:val="a6"/>
    <w:rsid w:val="00A27E8A"/>
    <w:rPr>
      <w:kern w:val="2"/>
      <w:sz w:val="21"/>
      <w:szCs w:val="24"/>
    </w:rPr>
  </w:style>
  <w:style w:type="character" w:styleId="a7">
    <w:name w:val="Hyperlink"/>
    <w:rsid w:val="00A27E8A"/>
    <w:rPr>
      <w:color w:val="0000FF"/>
      <w:u w:val="single"/>
    </w:rPr>
  </w:style>
  <w:style w:type="paragraph" w:styleId="a8">
    <w:name w:val="Plain Text"/>
    <w:basedOn w:val="a"/>
    <w:link w:val="Char0"/>
    <w:rsid w:val="00544945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character" w:customStyle="1" w:styleId="Char0">
    <w:name w:val="纯文本 Char"/>
    <w:link w:val="a8"/>
    <w:rsid w:val="00544945"/>
    <w:rPr>
      <w:rFonts w:ascii="ˎ̥" w:hAnsi="ˎ̥" w:cs="宋体"/>
      <w:sz w:val="18"/>
      <w:szCs w:val="18"/>
    </w:rPr>
  </w:style>
  <w:style w:type="character" w:styleId="a9">
    <w:name w:val="Placeholder Text"/>
    <w:basedOn w:val="a0"/>
    <w:uiPriority w:val="99"/>
    <w:semiHidden/>
    <w:rsid w:val="00082B3F"/>
    <w:rPr>
      <w:color w:val="808080"/>
    </w:rPr>
  </w:style>
  <w:style w:type="paragraph" w:styleId="aa">
    <w:name w:val="List Paragraph"/>
    <w:basedOn w:val="a"/>
    <w:uiPriority w:val="34"/>
    <w:qFormat/>
    <w:rsid w:val="00A9162D"/>
    <w:pPr>
      <w:ind w:firstLineChars="200" w:firstLine="420"/>
    </w:pPr>
  </w:style>
  <w:style w:type="paragraph" w:styleId="ab">
    <w:name w:val="Balloon Text"/>
    <w:basedOn w:val="a"/>
    <w:link w:val="Char1"/>
    <w:rsid w:val="00EE1565"/>
    <w:rPr>
      <w:sz w:val="18"/>
      <w:szCs w:val="18"/>
    </w:rPr>
  </w:style>
  <w:style w:type="character" w:customStyle="1" w:styleId="Char1">
    <w:name w:val="批注框文本 Char"/>
    <w:basedOn w:val="a0"/>
    <w:link w:val="ab"/>
    <w:rsid w:val="00EE15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Xinran</cp:lastModifiedBy>
  <cp:revision>4</cp:revision>
  <dcterms:created xsi:type="dcterms:W3CDTF">2019-05-09T06:37:00Z</dcterms:created>
  <dcterms:modified xsi:type="dcterms:W3CDTF">2019-05-22T06:22:00Z</dcterms:modified>
</cp:coreProperties>
</file>