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35" w:rsidRDefault="00441535" w:rsidP="00441535">
      <w:pPr>
        <w:spacing w:line="240" w:lineRule="atLeas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昆明理工大学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ascii="宋体" w:hAnsi="宋体" w:hint="eastAsia"/>
          <w:b/>
          <w:sz w:val="32"/>
          <w:szCs w:val="32"/>
        </w:rPr>
        <w:t>16年硕士研究生招生入学考试试题(A卷)</w:t>
      </w:r>
    </w:p>
    <w:p w:rsidR="00441535" w:rsidRDefault="00441535" w:rsidP="00441535">
      <w:pPr>
        <w:spacing w:line="240" w:lineRule="atLeast"/>
        <w:rPr>
          <w:rFonts w:eastAsia="黑体" w:hint="eastAsia"/>
        </w:rPr>
      </w:pPr>
    </w:p>
    <w:p w:rsidR="00441535" w:rsidRDefault="00441535" w:rsidP="00441535">
      <w:pPr>
        <w:ind w:firstLineChars="200" w:firstLine="480"/>
        <w:rPr>
          <w:rFonts w:eastAsia="黑体" w:hint="eastAsia"/>
          <w:sz w:val="24"/>
        </w:rPr>
      </w:pPr>
      <w:r>
        <w:rPr>
          <w:rFonts w:eastAsia="黑体" w:hint="eastAsia"/>
          <w:sz w:val="24"/>
        </w:rPr>
        <w:t>考试科目代码：</w:t>
      </w:r>
      <w:r>
        <w:rPr>
          <w:rFonts w:eastAsia="黑体" w:hint="eastAsia"/>
          <w:sz w:val="24"/>
        </w:rPr>
        <w:t xml:space="preserve">   853         </w:t>
      </w:r>
      <w:r>
        <w:rPr>
          <w:rFonts w:eastAsia="黑体" w:hint="eastAsia"/>
          <w:sz w:val="24"/>
        </w:rPr>
        <w:t>考试科目名称</w:t>
      </w:r>
      <w:r>
        <w:rPr>
          <w:rFonts w:eastAsia="黑体" w:hint="eastAsia"/>
          <w:sz w:val="24"/>
        </w:rPr>
        <w:t xml:space="preserve"> </w:t>
      </w:r>
      <w:r>
        <w:rPr>
          <w:rFonts w:eastAsia="黑体" w:hint="eastAsia"/>
          <w:sz w:val="24"/>
        </w:rPr>
        <w:t>：</w:t>
      </w:r>
      <w:r>
        <w:rPr>
          <w:rFonts w:eastAsia="黑体" w:hint="eastAsia"/>
          <w:sz w:val="24"/>
        </w:rPr>
        <w:t xml:space="preserve">   </w:t>
      </w:r>
      <w:r>
        <w:rPr>
          <w:rFonts w:eastAsia="黑体" w:hint="eastAsia"/>
          <w:sz w:val="24"/>
        </w:rPr>
        <w:t>环境与资源保护法</w:t>
      </w:r>
    </w:p>
    <w:p w:rsidR="00441535" w:rsidRPr="00441535" w:rsidRDefault="00441535" w:rsidP="00441535">
      <w:pPr>
        <w:rPr>
          <w:rFonts w:eastAsia="黑体" w:hint="eastAsia"/>
          <w:sz w:val="18"/>
          <w:szCs w:val="18"/>
        </w:rPr>
      </w:pPr>
    </w:p>
    <w:p w:rsidR="00441535" w:rsidRDefault="00441535" w:rsidP="00441535">
      <w:pPr>
        <w:spacing w:line="240" w:lineRule="atLeast"/>
        <w:jc w:val="center"/>
        <w:rPr>
          <w:rFonts w:ascii="黑体" w:eastAsia="黑体" w:hint="eastAsia"/>
          <w:b/>
          <w:szCs w:val="28"/>
        </w:rPr>
      </w:pPr>
      <w:r>
        <w:rPr>
          <w:rFonts w:ascii="黑体" w:eastAsia="黑体" w:hint="eastAsia"/>
          <w:b/>
          <w:szCs w:val="28"/>
        </w:rPr>
        <w:t>考生答题须知</w:t>
      </w:r>
    </w:p>
    <w:p w:rsidR="00441535" w:rsidRDefault="00441535" w:rsidP="00441535">
      <w:pPr>
        <w:numPr>
          <w:ilvl w:val="0"/>
          <w:numId w:val="1"/>
        </w:numPr>
        <w:ind w:left="357" w:hanging="357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所有题目（包括填空、选择、图表等类型题目）答题答案必须做在考点发给的答题纸上，做在本试题册上无效。请考生务必在答题纸上写清题号。</w:t>
      </w:r>
    </w:p>
    <w:p w:rsidR="00441535" w:rsidRDefault="00441535" w:rsidP="00441535">
      <w:pPr>
        <w:numPr>
          <w:ilvl w:val="0"/>
          <w:numId w:val="1"/>
        </w:numPr>
        <w:ind w:left="357" w:hanging="357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评卷时</w:t>
      </w:r>
      <w:proofErr w:type="gramStart"/>
      <w:r>
        <w:rPr>
          <w:rFonts w:ascii="宋体" w:hAnsi="宋体" w:hint="eastAsia"/>
          <w:sz w:val="18"/>
        </w:rPr>
        <w:t>不</w:t>
      </w:r>
      <w:proofErr w:type="gramEnd"/>
      <w:r>
        <w:rPr>
          <w:rFonts w:ascii="宋体" w:hAnsi="宋体" w:hint="eastAsia"/>
          <w:sz w:val="18"/>
        </w:rPr>
        <w:t>评阅本试题册，答题如有做在本试题册上而影响成绩的，后果由考生自己负责。</w:t>
      </w:r>
    </w:p>
    <w:p w:rsidR="00441535" w:rsidRDefault="00441535" w:rsidP="00441535">
      <w:pPr>
        <w:numPr>
          <w:ilvl w:val="0"/>
          <w:numId w:val="1"/>
        </w:numPr>
        <w:ind w:left="357" w:hanging="357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答题时一律使用蓝、黑色墨水笔或圆珠笔作答（画图可用铅笔），用其它笔答题不给分。</w:t>
      </w:r>
    </w:p>
    <w:p w:rsidR="00441535" w:rsidRDefault="00441535" w:rsidP="00441535">
      <w:pPr>
        <w:numPr>
          <w:ilvl w:val="0"/>
          <w:numId w:val="1"/>
        </w:numPr>
        <w:ind w:left="357" w:hanging="357"/>
        <w:rPr>
          <w:rFonts w:ascii="宋体" w:hAnsi="宋体" w:hint="eastAsia"/>
          <w:sz w:val="18"/>
        </w:rPr>
      </w:pPr>
      <w:r>
        <w:rPr>
          <w:rFonts w:ascii="宋体" w:hAnsi="宋体" w:hint="eastAsia"/>
          <w:sz w:val="18"/>
        </w:rPr>
        <w:t>答题时不准使用涂改液等具有明显标记的涂改用品。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441535" w:rsidTr="002537EF">
        <w:tblPrEx>
          <w:tblCellMar>
            <w:top w:w="0" w:type="dxa"/>
            <w:bottom w:w="0" w:type="dxa"/>
          </w:tblCellMar>
        </w:tblPrEx>
        <w:trPr>
          <w:trHeight w:val="10419"/>
        </w:trPr>
        <w:tc>
          <w:tcPr>
            <w:tcW w:w="9030" w:type="dxa"/>
          </w:tcPr>
          <w:p w:rsidR="00441535" w:rsidRPr="00D0369A" w:rsidRDefault="00441535" w:rsidP="00441535">
            <w:pPr>
              <w:spacing w:line="360" w:lineRule="auto"/>
              <w:ind w:firstLineChars="200" w:firstLine="422"/>
              <w:rPr>
                <w:rFonts w:asciiTheme="minorEastAsia" w:eastAsiaTheme="minorEastAsia" w:hAnsiTheme="minorEastAsia"/>
                <w:b/>
              </w:rPr>
            </w:pPr>
            <w:r w:rsidRPr="00D0369A">
              <w:rPr>
                <w:rFonts w:asciiTheme="minorEastAsia" w:eastAsiaTheme="minorEastAsia" w:hAnsiTheme="minorEastAsia" w:hint="eastAsia"/>
                <w:b/>
              </w:rPr>
              <w:t>一、名词解释（共4小题，每小题5分，共20分）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1、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共同但有区别的责任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原则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2、环境民主原则   </w:t>
            </w:r>
            <w:r w:rsidRPr="00D0369A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        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 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bCs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3、环境标准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4</w:t>
            </w:r>
            <w:r w:rsidRPr="00D0369A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、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排污权交易制度</w:t>
            </w:r>
          </w:p>
          <w:p w:rsidR="00441535" w:rsidRPr="00D0369A" w:rsidRDefault="00441535" w:rsidP="00441535">
            <w:pPr>
              <w:spacing w:line="360" w:lineRule="auto"/>
              <w:ind w:firstLineChars="200" w:firstLine="422"/>
              <w:rPr>
                <w:rFonts w:asciiTheme="minorEastAsia" w:eastAsiaTheme="minorEastAsia" w:hAnsiTheme="minorEastAsia"/>
                <w:bCs/>
              </w:rPr>
            </w:pPr>
            <w:r w:rsidRPr="00D0369A">
              <w:rPr>
                <w:rFonts w:asciiTheme="minorEastAsia" w:eastAsiaTheme="minorEastAsia" w:hAnsiTheme="minorEastAsia" w:hint="eastAsia"/>
                <w:b/>
              </w:rPr>
              <w:t>二、简答题（共5小题，每小题1</w:t>
            </w:r>
            <w:r w:rsidRPr="00D0369A">
              <w:rPr>
                <w:rFonts w:asciiTheme="minorEastAsia" w:eastAsiaTheme="minorEastAsia" w:hAnsiTheme="minorEastAsia"/>
                <w:b/>
              </w:rPr>
              <w:t>0</w:t>
            </w:r>
            <w:r w:rsidRPr="00D0369A">
              <w:rPr>
                <w:rFonts w:asciiTheme="minorEastAsia" w:eastAsiaTheme="minorEastAsia" w:hAnsiTheme="minorEastAsia" w:hint="eastAsia"/>
                <w:b/>
              </w:rPr>
              <w:t>分，共5</w:t>
            </w:r>
            <w:r w:rsidRPr="00D0369A">
              <w:rPr>
                <w:rFonts w:asciiTheme="minorEastAsia" w:eastAsiaTheme="minorEastAsia" w:hAnsiTheme="minorEastAsia"/>
                <w:b/>
              </w:rPr>
              <w:t>0</w:t>
            </w:r>
            <w:r w:rsidRPr="00D0369A">
              <w:rPr>
                <w:rFonts w:asciiTheme="minorEastAsia" w:eastAsiaTheme="minorEastAsia" w:hAnsiTheme="minorEastAsia" w:hint="eastAsia"/>
                <w:b/>
              </w:rPr>
              <w:t>分）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5、简述环境民事责任的构成要件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和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承担方式。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bCs/>
                <w:color w:val="000000"/>
                <w:szCs w:val="21"/>
              </w:rPr>
              <w:t>6、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简述环境与资源保护法的基本原则及制度。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7、简述固体废物污染及其防治法律原则。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8、简述我国水资源保护的管理体制。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9、新修订的大气污染防治法中对</w:t>
            </w:r>
            <w:r w:rsidRPr="00D0369A">
              <w:rPr>
                <w:rFonts w:asciiTheme="minorEastAsia" w:eastAsiaTheme="minorEastAsia" w:hAnsiTheme="minorEastAsia"/>
                <w:bCs/>
                <w:color w:val="000000"/>
                <w:kern w:val="0"/>
                <w:szCs w:val="21"/>
              </w:rPr>
              <w:t>燃煤污染防治</w:t>
            </w:r>
            <w:r w:rsidRPr="00D0369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规定了哪些主要措施?</w:t>
            </w:r>
          </w:p>
          <w:p w:rsidR="00441535" w:rsidRPr="00D0369A" w:rsidRDefault="00441535" w:rsidP="00441535">
            <w:pPr>
              <w:spacing w:line="360" w:lineRule="auto"/>
              <w:ind w:firstLineChars="200" w:firstLine="422"/>
              <w:rPr>
                <w:rStyle w:val="a7"/>
                <w:rFonts w:asciiTheme="minorEastAsia" w:eastAsiaTheme="minorEastAsia" w:hAnsiTheme="minorEastAsia"/>
                <w:bCs w:val="0"/>
              </w:rPr>
            </w:pPr>
            <w:r w:rsidRPr="00D0369A">
              <w:rPr>
                <w:rStyle w:val="a7"/>
                <w:rFonts w:asciiTheme="minorEastAsia" w:eastAsiaTheme="minorEastAsia" w:hAnsiTheme="minorEastAsia" w:hint="eastAsia"/>
                <w:bCs w:val="0"/>
                <w:szCs w:val="21"/>
              </w:rPr>
              <w:t>三、案例分析题（共4小题，共5</w:t>
            </w:r>
            <w:r w:rsidRPr="00D0369A">
              <w:rPr>
                <w:rStyle w:val="a7"/>
                <w:rFonts w:asciiTheme="minorEastAsia" w:eastAsiaTheme="minorEastAsia" w:hAnsiTheme="minorEastAsia"/>
                <w:bCs w:val="0"/>
                <w:szCs w:val="21"/>
              </w:rPr>
              <w:t>0</w:t>
            </w:r>
            <w:r w:rsidRPr="00D0369A">
              <w:rPr>
                <w:rStyle w:val="a7"/>
                <w:rFonts w:asciiTheme="minorEastAsia" w:eastAsiaTheme="minorEastAsia" w:hAnsiTheme="minorEastAsia" w:hint="eastAsia"/>
                <w:bCs w:val="0"/>
                <w:szCs w:val="21"/>
              </w:rPr>
              <w:t>分）</w:t>
            </w:r>
          </w:p>
          <w:p w:rsidR="00441535" w:rsidRDefault="00441535" w:rsidP="00441535">
            <w:pPr>
              <w:spacing w:line="360" w:lineRule="auto"/>
              <w:ind w:firstLineChars="200" w:firstLine="422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Style w:val="a7"/>
                <w:rFonts w:asciiTheme="minorEastAsia" w:eastAsiaTheme="minorEastAsia" w:hAnsiTheme="minorEastAsia" w:hint="eastAsia"/>
              </w:rPr>
              <w:t>【案例材料】</w:t>
            </w:r>
            <w:r w:rsidRPr="00D0369A">
              <w:rPr>
                <w:rStyle w:val="a7"/>
                <w:rFonts w:asciiTheme="minorEastAsia" w:eastAsiaTheme="minorEastAsia" w:hAnsiTheme="minorEastAsia" w:hint="eastAsia"/>
                <w:b w:val="0"/>
                <w:color w:val="000000" w:themeColor="text1"/>
              </w:rPr>
              <w:t>2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010年12月，×××未经行政许可，在昆明市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B 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乡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C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村白沙地擅自使用挖机、装载机开采磷矿，为此受到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A县B乡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林业站及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县国土资源局行政处罚。由于×××在无证采矿过程中将开挖出的渣土、石砾随意堆放，造成原有植被和地表土壤被毁坏，低洼沟谷部位地表被大量渣土和石砾覆盖，林地植被</w:t>
            </w: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被</w:t>
            </w:r>
            <w:proofErr w:type="gramEnd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大面积毁损，形成崩塌、泥石流隐患。受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县森林公安局委托，经云</w:t>
            </w: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林司法</w:t>
            </w:r>
            <w:proofErr w:type="gramEnd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鉴定中心鉴定：×××在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C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村白沙地无证开采磷矿所占用林地面积为3.92亩，占用农地面积14.4亩，共计18.32亩。毁损的优势树种为云南油杉林木蓄积5.533立方米。</w:t>
            </w:r>
          </w:p>
          <w:p w:rsidR="00441535" w:rsidRPr="00441535" w:rsidRDefault="00441535" w:rsidP="0044153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2012年5月21日，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县人民检察院以×××涉嫌犯非法占用</w:t>
            </w: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农用地罪向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县人民法院提起公诉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。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经法院审理认为，×××违反土地管理法规，非法占用农用地，改变被占用土地用途，造成数量较大的农用地大量毁坏，其行为已触犯刑律，构成非法占用农用地罪。经查，×××已向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A县B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乡政府缴纳土地整治费10000元。据此，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A县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法院根据×××的犯罪事实、性质、情节和认罪悔罪表现，判处其有期徒刑一年零三个月，并处罚金五万元。该刑事判决宣判后，×××服判未上诉，该刑事判决书已发生法律效力。</w:t>
            </w:r>
          </w:p>
        </w:tc>
      </w:tr>
    </w:tbl>
    <w:p w:rsidR="00441535" w:rsidRDefault="00441535" w:rsidP="00441535">
      <w:pPr>
        <w:spacing w:line="240" w:lineRule="atLeast"/>
        <w:rPr>
          <w:rFonts w:hint="eastAsia"/>
        </w:rPr>
      </w:pPr>
    </w:p>
    <w:p w:rsidR="00441535" w:rsidRPr="00E662B2" w:rsidRDefault="00441535" w:rsidP="00441535">
      <w:pPr>
        <w:spacing w:line="240" w:lineRule="atLeast"/>
        <w:jc w:val="center"/>
        <w:rPr>
          <w:rFonts w:ascii="宋体" w:hAnsi="宋体" w:hint="eastAsia"/>
          <w:b/>
          <w:sz w:val="28"/>
          <w:szCs w:val="28"/>
        </w:rPr>
      </w:pPr>
      <w:r w:rsidRPr="00E662B2">
        <w:rPr>
          <w:rFonts w:ascii="宋体" w:hAnsi="宋体" w:hint="eastAsia"/>
          <w:b/>
          <w:sz w:val="28"/>
          <w:szCs w:val="28"/>
        </w:rPr>
        <w:t>昆明理工大学</w:t>
      </w:r>
      <w:r w:rsidRPr="00E662B2">
        <w:rPr>
          <w:rFonts w:ascii="宋体" w:hAnsi="宋体"/>
          <w:b/>
          <w:sz w:val="28"/>
          <w:szCs w:val="28"/>
        </w:rPr>
        <w:t>20</w:t>
      </w:r>
      <w:r w:rsidRPr="00E662B2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6</w:t>
      </w:r>
      <w:r w:rsidRPr="00E662B2">
        <w:rPr>
          <w:rFonts w:ascii="宋体" w:hAnsi="宋体" w:hint="eastAsia"/>
          <w:b/>
          <w:sz w:val="28"/>
          <w:szCs w:val="28"/>
        </w:rPr>
        <w:t>年硕士研究生招生入学考试试题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30"/>
      </w:tblGrid>
      <w:tr w:rsidR="00441535" w:rsidTr="00953535">
        <w:tblPrEx>
          <w:tblCellMar>
            <w:top w:w="0" w:type="dxa"/>
            <w:bottom w:w="0" w:type="dxa"/>
          </w:tblCellMar>
        </w:tblPrEx>
        <w:trPr>
          <w:trHeight w:val="12940"/>
        </w:trPr>
        <w:tc>
          <w:tcPr>
            <w:tcW w:w="9030" w:type="dxa"/>
          </w:tcPr>
          <w:p w:rsidR="00441535" w:rsidRPr="00D0369A" w:rsidRDefault="00441535" w:rsidP="0044153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针对×××的行为，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县国土资源局委托云南省地矿局地球物理地球化学勘查队对×××非法采矿点</w:t>
            </w: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作出</w:t>
            </w:r>
            <w:proofErr w:type="gramEnd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了《地质灾害调查评估报告及治理方案》，结论为：×××的无证开采行为产生的地质环境保护与治理恢复费为186252元，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县国土资源局为此支付鉴定费10000元，支付律师费8226元。</w:t>
            </w:r>
          </w:p>
          <w:p w:rsidR="00441535" w:rsidRDefault="00953535" w:rsidP="00441535">
            <w:pPr>
              <w:spacing w:line="360" w:lineRule="auto"/>
              <w:rPr>
                <w:rFonts w:ascii="宋体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  </w:t>
            </w:r>
            <w:r w:rsidR="00441535"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对此，</w:t>
            </w:r>
            <w:r w:rsidR="0044153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="00441535"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县国土资源局作为公益诉讼人向法院提起诉讼，请求判令×××承担因非法采矿造成的地质环境保护与治理恢复费186252元，并支付入昆明市环境公益诉讼救济专项资金管理</w:t>
            </w:r>
            <w:proofErr w:type="gramStart"/>
            <w:r w:rsidR="00441535"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帐户</w:t>
            </w:r>
            <w:proofErr w:type="gramEnd"/>
            <w:r w:rsidR="00441535"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内。×××答辩称，原告认为被告非法采矿的行为污染了环境与事实不符。根据</w:t>
            </w:r>
            <w:r w:rsidR="00441535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="00441535"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县人民法院</w:t>
            </w:r>
          </w:p>
          <w:p w:rsidR="00441535" w:rsidRPr="00D0369A" w:rsidRDefault="00441535" w:rsidP="00441535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宜刑初</w:t>
            </w:r>
            <w:proofErr w:type="gramEnd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字第165号刑事判决书确认的事实是被告人×××非法占用农用地，改变农用地用途，并没有认定被告人×××污染环境。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2"/>
              <w:rPr>
                <w:rStyle w:val="a7"/>
                <w:rFonts w:asciiTheme="minorEastAsia" w:eastAsiaTheme="minorEastAsia" w:hAnsiTheme="minorEastAsia"/>
              </w:rPr>
            </w:pPr>
            <w:r w:rsidRPr="00D0369A">
              <w:rPr>
                <w:rStyle w:val="a7"/>
                <w:rFonts w:asciiTheme="minorEastAsia" w:eastAsiaTheme="minorEastAsia" w:hAnsiTheme="minorEastAsia" w:hint="eastAsia"/>
              </w:rPr>
              <w:t>【问题】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10、本案中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县国土资源局的诉讼主体是否适格，理由是什么？（10分）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11、本案中被告是否需要承担污染环境的侵权责任，理由是什么？（10分）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12、本案中</w:t>
            </w:r>
            <w:r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A</w:t>
            </w: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县国土资源局要求被告将治理恢复费用向“昆明市环境公益诉讼救济专项资金”管理</w:t>
            </w:r>
            <w:proofErr w:type="gramStart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帐户</w:t>
            </w:r>
            <w:proofErr w:type="gramEnd"/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szCs w:val="21"/>
              </w:rPr>
              <w:t>支付，是否应得到法院的支持，理由是什么？（10分）</w:t>
            </w:r>
          </w:p>
          <w:p w:rsidR="00441535" w:rsidRPr="00D0369A" w:rsidRDefault="00441535" w:rsidP="00441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13、解决类似本案中的生态环境损害赔偿问题，你认为还存在哪些实践困境，有何法律对策？（20分）</w:t>
            </w:r>
          </w:p>
          <w:p w:rsidR="00441535" w:rsidRPr="00D0369A" w:rsidRDefault="00441535" w:rsidP="00441535">
            <w:pPr>
              <w:spacing w:line="360" w:lineRule="auto"/>
              <w:ind w:firstLineChars="200" w:firstLine="422"/>
              <w:rPr>
                <w:rFonts w:asciiTheme="minorEastAsia" w:eastAsiaTheme="minorEastAsia" w:hAnsiTheme="minorEastAsia"/>
                <w:bCs/>
              </w:rPr>
            </w:pPr>
            <w:r w:rsidRPr="00D0369A">
              <w:rPr>
                <w:rFonts w:asciiTheme="minorEastAsia" w:eastAsiaTheme="minorEastAsia" w:hAnsiTheme="minorEastAsia" w:hint="eastAsia"/>
                <w:b/>
              </w:rPr>
              <w:t>四、论述题（共1小题，共</w:t>
            </w:r>
            <w:r>
              <w:rPr>
                <w:rFonts w:asciiTheme="minorEastAsia" w:eastAsiaTheme="minorEastAsia" w:hAnsiTheme="minorEastAsia" w:hint="eastAsia"/>
                <w:b/>
              </w:rPr>
              <w:t>3</w:t>
            </w:r>
            <w:r w:rsidRPr="00D0369A">
              <w:rPr>
                <w:rFonts w:asciiTheme="minorEastAsia" w:eastAsiaTheme="minorEastAsia" w:hAnsiTheme="minorEastAsia"/>
                <w:b/>
              </w:rPr>
              <w:t>0</w:t>
            </w:r>
            <w:r w:rsidRPr="00D0369A">
              <w:rPr>
                <w:rFonts w:asciiTheme="minorEastAsia" w:eastAsiaTheme="minorEastAsia" w:hAnsiTheme="minorEastAsia" w:hint="eastAsia"/>
                <w:b/>
              </w:rPr>
              <w:t>分）</w:t>
            </w:r>
          </w:p>
          <w:p w:rsidR="00441535" w:rsidRPr="00953535" w:rsidRDefault="00441535" w:rsidP="00953535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</w:pPr>
            <w:r w:rsidRPr="00D0369A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14、结合中共中央、国务院于2015年9月印发的《生态文明体制改革总体方案》，谈谈如何健全资源有偿使用和生态补偿制度。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(30分)</w:t>
            </w:r>
          </w:p>
        </w:tc>
      </w:tr>
    </w:tbl>
    <w:p w:rsidR="00E6146F" w:rsidRDefault="00E6146F" w:rsidP="00953535"/>
    <w:sectPr w:rsidR="00E6146F" w:rsidSect="002C0331">
      <w:headerReference w:type="even" r:id="rId7"/>
      <w:headerReference w:type="default" r:id="rId8"/>
      <w:footerReference w:type="default" r:id="rId9"/>
      <w:pgSz w:w="11907" w:h="16840" w:code="9"/>
      <w:pgMar w:top="1418" w:right="1418" w:bottom="1134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049" w:rsidRDefault="001E2049" w:rsidP="002C0331">
      <w:r>
        <w:separator/>
      </w:r>
    </w:p>
  </w:endnote>
  <w:endnote w:type="continuationSeparator" w:id="1">
    <w:p w:rsidR="001E2049" w:rsidRDefault="001E2049" w:rsidP="002C0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EB" w:rsidRDefault="00E6146F">
    <w:pPr>
      <w:pStyle w:val="a4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 w:rsidR="00EE431A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EE431A">
      <w:rPr>
        <w:kern w:val="0"/>
        <w:szCs w:val="21"/>
      </w:rPr>
      <w:fldChar w:fldCharType="separate"/>
    </w:r>
    <w:r w:rsidR="00554EF6">
      <w:rPr>
        <w:noProof/>
        <w:kern w:val="0"/>
        <w:szCs w:val="21"/>
      </w:rPr>
      <w:t>1</w:t>
    </w:r>
    <w:r w:rsidR="00EE431A"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 w:rsidR="00EE431A">
      <w:rPr>
        <w:rStyle w:val="a5"/>
      </w:rPr>
      <w:fldChar w:fldCharType="begin"/>
    </w:r>
    <w:r>
      <w:rPr>
        <w:rStyle w:val="a5"/>
      </w:rPr>
      <w:instrText xml:space="preserve"> NUMPAGES </w:instrText>
    </w:r>
    <w:r w:rsidR="00EE431A">
      <w:rPr>
        <w:rStyle w:val="a5"/>
      </w:rPr>
      <w:fldChar w:fldCharType="separate"/>
    </w:r>
    <w:r w:rsidR="00554EF6">
      <w:rPr>
        <w:rStyle w:val="a5"/>
        <w:noProof/>
      </w:rPr>
      <w:t>2</w:t>
    </w:r>
    <w:r w:rsidR="00EE431A">
      <w:rPr>
        <w:rStyle w:val="a5"/>
      </w:rPr>
      <w:fldChar w:fldCharType="end"/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049" w:rsidRDefault="001E2049" w:rsidP="002C0331">
      <w:r>
        <w:separator/>
      </w:r>
    </w:p>
  </w:footnote>
  <w:footnote w:type="continuationSeparator" w:id="1">
    <w:p w:rsidR="001E2049" w:rsidRDefault="001E2049" w:rsidP="002C0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6EB" w:rsidRDefault="00554EF6">
    <w:pPr>
      <w:pStyle w:val="a3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1535" w:rsidRPr="00441535" w:rsidRDefault="00441535" w:rsidP="00441535">
    <w:pPr>
      <w:spacing w:line="240" w:lineRule="atLeast"/>
      <w:rPr>
        <w:rFonts w:ascii="宋体" w:hAnsi="宋体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74A11"/>
    <w:multiLevelType w:val="hybridMultilevel"/>
    <w:tmpl w:val="4496852C"/>
    <w:lvl w:ilvl="0" w:tplc="FF82B37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0331"/>
    <w:rsid w:val="00011CF3"/>
    <w:rsid w:val="00070184"/>
    <w:rsid w:val="00072089"/>
    <w:rsid w:val="00084641"/>
    <w:rsid w:val="001E2049"/>
    <w:rsid w:val="002C0331"/>
    <w:rsid w:val="00441535"/>
    <w:rsid w:val="004549F4"/>
    <w:rsid w:val="004F0113"/>
    <w:rsid w:val="00554EF6"/>
    <w:rsid w:val="005A15B9"/>
    <w:rsid w:val="006A0BDE"/>
    <w:rsid w:val="006D38FD"/>
    <w:rsid w:val="00797547"/>
    <w:rsid w:val="00890DAF"/>
    <w:rsid w:val="008B0274"/>
    <w:rsid w:val="00953535"/>
    <w:rsid w:val="00980505"/>
    <w:rsid w:val="009B5340"/>
    <w:rsid w:val="009B684D"/>
    <w:rsid w:val="009F0184"/>
    <w:rsid w:val="00A82AA3"/>
    <w:rsid w:val="00AC34EF"/>
    <w:rsid w:val="00D0369A"/>
    <w:rsid w:val="00D46812"/>
    <w:rsid w:val="00E468AA"/>
    <w:rsid w:val="00E6146F"/>
    <w:rsid w:val="00EE431A"/>
    <w:rsid w:val="00FA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C0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C0331"/>
    <w:rPr>
      <w:sz w:val="18"/>
      <w:szCs w:val="18"/>
    </w:rPr>
  </w:style>
  <w:style w:type="paragraph" w:styleId="a4">
    <w:name w:val="footer"/>
    <w:basedOn w:val="a"/>
    <w:link w:val="Char0"/>
    <w:unhideWhenUsed/>
    <w:rsid w:val="002C0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C0331"/>
    <w:rPr>
      <w:sz w:val="18"/>
      <w:szCs w:val="18"/>
    </w:rPr>
  </w:style>
  <w:style w:type="character" w:styleId="a5">
    <w:name w:val="page number"/>
    <w:basedOn w:val="a0"/>
    <w:rsid w:val="002C0331"/>
  </w:style>
  <w:style w:type="paragraph" w:styleId="a6">
    <w:name w:val="Normal (Web)"/>
    <w:basedOn w:val="a"/>
    <w:unhideWhenUsed/>
    <w:rsid w:val="002C03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qFormat/>
    <w:rsid w:val="002C0331"/>
    <w:rPr>
      <w:b/>
      <w:bCs/>
    </w:rPr>
  </w:style>
  <w:style w:type="character" w:customStyle="1" w:styleId="apple-converted-space">
    <w:name w:val="apple-converted-space"/>
    <w:basedOn w:val="a0"/>
    <w:rsid w:val="002C03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徐本鑫</dc:creator>
  <cp:keywords/>
  <dc:description/>
  <cp:lastModifiedBy>Administrator</cp:lastModifiedBy>
  <cp:revision>18</cp:revision>
  <cp:lastPrinted>2015-11-23T01:48:00Z</cp:lastPrinted>
  <dcterms:created xsi:type="dcterms:W3CDTF">2015-10-30T06:25:00Z</dcterms:created>
  <dcterms:modified xsi:type="dcterms:W3CDTF">2015-11-23T01:54:00Z</dcterms:modified>
</cp:coreProperties>
</file>