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05"/>
        <w:jc w:val="center"/>
        <w:rPr>
          <w:rFonts w:hint="eastAsia" w:eastAsia="黑体"/>
          <w:b/>
          <w:color w:val="000000"/>
          <w:kern w:val="0"/>
          <w:sz w:val="28"/>
          <w:szCs w:val="30"/>
          <w:lang w:val="en-US" w:eastAsia="zh-CN"/>
        </w:rPr>
      </w:pPr>
      <w:r>
        <w:rPr>
          <w:rFonts w:hint="eastAsia" w:eastAsia="黑体"/>
          <w:b/>
          <w:color w:val="000000"/>
          <w:kern w:val="0"/>
          <w:sz w:val="28"/>
          <w:szCs w:val="30"/>
        </w:rPr>
        <w:t>宝鸡文理学院20</w:t>
      </w:r>
      <w:r>
        <w:rPr>
          <w:rFonts w:hint="eastAsia" w:eastAsia="黑体"/>
          <w:b/>
          <w:color w:val="000000"/>
          <w:kern w:val="0"/>
          <w:sz w:val="28"/>
          <w:szCs w:val="30"/>
          <w:lang w:val="en-US" w:eastAsia="zh-CN"/>
        </w:rPr>
        <w:t>20</w:t>
      </w:r>
      <w:r>
        <w:rPr>
          <w:rFonts w:hint="eastAsia" w:eastAsia="黑体"/>
          <w:b/>
          <w:color w:val="000000"/>
          <w:kern w:val="0"/>
          <w:sz w:val="28"/>
          <w:szCs w:val="30"/>
        </w:rPr>
        <w:t>年硕士研究生招生考试</w:t>
      </w:r>
      <w:r>
        <w:rPr>
          <w:rFonts w:hint="eastAsia" w:eastAsia="黑体"/>
          <w:b/>
          <w:color w:val="000000"/>
          <w:kern w:val="0"/>
          <w:sz w:val="28"/>
          <w:szCs w:val="30"/>
          <w:lang w:eastAsia="zh-CN"/>
        </w:rPr>
        <w:t>（</w:t>
      </w:r>
      <w:r>
        <w:rPr>
          <w:rFonts w:hint="eastAsia" w:eastAsia="黑体"/>
          <w:b/>
          <w:color w:val="000000"/>
          <w:kern w:val="0"/>
          <w:sz w:val="28"/>
          <w:szCs w:val="30"/>
          <w:lang w:val="en-US" w:eastAsia="zh-CN"/>
        </w:rPr>
        <w:t>初试）</w:t>
      </w:r>
    </w:p>
    <w:p>
      <w:pPr>
        <w:widowControl/>
        <w:spacing w:line="360" w:lineRule="auto"/>
        <w:ind w:firstLine="405"/>
        <w:jc w:val="center"/>
        <w:rPr>
          <w:rFonts w:eastAsia="黑体"/>
          <w:b/>
          <w:color w:val="000000"/>
          <w:kern w:val="0"/>
          <w:sz w:val="28"/>
          <w:szCs w:val="30"/>
        </w:rPr>
      </w:pPr>
      <w:r>
        <w:rPr>
          <w:rFonts w:hint="eastAsia" w:eastAsia="黑体"/>
          <w:b/>
          <w:color w:val="000000"/>
          <w:kern w:val="0"/>
          <w:sz w:val="28"/>
          <w:szCs w:val="30"/>
        </w:rPr>
        <w:t>自命题科目</w:t>
      </w:r>
      <w:r>
        <w:rPr>
          <w:rFonts w:hint="eastAsia" w:eastAsia="黑体"/>
          <w:b/>
          <w:color w:val="000000"/>
          <w:kern w:val="0"/>
          <w:sz w:val="28"/>
          <w:szCs w:val="30"/>
          <w:lang w:val="en-US" w:eastAsia="zh-CN"/>
        </w:rPr>
        <w:t>考试说明（部分）</w:t>
      </w:r>
      <w:bookmarkStart w:id="0" w:name="_GoBack"/>
      <w:bookmarkEnd w:id="0"/>
    </w:p>
    <w:tbl>
      <w:tblPr>
        <w:tblStyle w:val="4"/>
        <w:tblW w:w="9960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lang w:val="fr-FR"/>
              </w:rPr>
            </w:pPr>
            <w:r>
              <w:rPr>
                <w:rFonts w:hint="eastAsia" w:hAnsi="宋体"/>
                <w:b/>
                <w:kern w:val="0"/>
                <w:sz w:val="24"/>
                <w:lang w:val="fr-FR"/>
              </w:rPr>
              <w:t>考试科目名称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考试说明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hAnsi="宋体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333教育综合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①王道俊、郭文安主编；《教育学》(第七版)，人民教育出版社，2016年；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②孙培青主编；《中国教育史》，华东师范大学出版社，2009年；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③张斌贤、王晨主编；《外国教育史》(第二版)，教育科学出版社，2015年；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hAnsi="宋体"/>
                <w:b/>
                <w:kern w:val="0"/>
                <w:sz w:val="21"/>
                <w:szCs w:val="21"/>
                <w:lang w:val="fr-FR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④张大均主编；《教育心理学》(第三版)，人民教育出版社，2015年；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610</w:t>
            </w: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马克思主义哲学原理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①《马克思主义哲学》（马工程教材），人民出版社、高等教育出版社，2009年出版；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hAnsi="宋体"/>
                <w:b/>
                <w:kern w:val="0"/>
                <w:sz w:val="21"/>
                <w:szCs w:val="21"/>
                <w:lang w:val="fr-FR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②《马克思主义哲学史》（马工程教材），人民出版社、高等教育出版社，2012年出版；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611</w:t>
            </w: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文学理论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hAnsi="宋体"/>
                <w:b/>
                <w:kern w:val="0"/>
                <w:sz w:val="21"/>
                <w:szCs w:val="21"/>
                <w:lang w:val="fr-FR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童庆炳；《文学理论教程》（第四版），高等教育出版社，2008年；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612</w:t>
            </w: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数学分析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hAnsi="宋体"/>
                <w:b/>
                <w:kern w:val="0"/>
                <w:sz w:val="21"/>
                <w:szCs w:val="21"/>
                <w:lang w:val="fr-FR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Style w:val="5"/>
                <w:rFonts w:hint="eastAsia" w:ascii="宋体" w:hAnsi="宋体"/>
                <w:sz w:val="21"/>
                <w:szCs w:val="21"/>
              </w:rPr>
              <w:t>数学分析</w:t>
            </w:r>
            <w:r>
              <w:rPr>
                <w:rStyle w:val="5"/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Style w:val="5"/>
                <w:rFonts w:hint="eastAsia" w:ascii="宋体" w:hAnsi="宋体"/>
                <w:sz w:val="21"/>
                <w:szCs w:val="21"/>
              </w:rPr>
              <w:t>(上、下册)华东师范大学数学系编.第四版. 北京：高等教育出版社，2010,6</w:t>
            </w:r>
            <w:r>
              <w:rPr>
                <w:rStyle w:val="5"/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613</w:t>
            </w: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普通物理学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①程守洙，江之永； 《普通物理学》（第7版 上册），高等教育出版社，2016年.第一章至第三章；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outlineLvl w:val="9"/>
              <w:rPr>
                <w:rFonts w:hint="eastAsia" w:hAnsi="宋体"/>
                <w:b/>
                <w:kern w:val="0"/>
                <w:sz w:val="21"/>
                <w:szCs w:val="21"/>
                <w:lang w:val="fr-F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②程守洙，江之永；《普通物理学》（第7版 下册），高等教育出版社，2016年. 第七章至第十二章；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614</w:t>
            </w: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有机化学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hAnsi="宋体"/>
                <w:b/>
                <w:kern w:val="0"/>
                <w:sz w:val="21"/>
                <w:szCs w:val="21"/>
                <w:lang w:val="fr-FR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胡宏纹主编；《有机化学》（上、下册）第三版，高等教育出版社，2006年；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615</w:t>
            </w: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人文地理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outlineLvl w:val="9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</w:rPr>
              <w:t>①赵荣等《人文地理学》第二版，高等教育出版社,2006；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hAnsi="宋体"/>
                <w:b/>
                <w:kern w:val="0"/>
                <w:sz w:val="21"/>
                <w:szCs w:val="21"/>
                <w:lang w:val="fr-FR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</w:rPr>
              <w:t>②李小建等著，《经济地理学》第二版，高等教育出版社，2006；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616中外美术史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</w:rPr>
              <w:t>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薄松年；《中国美术史教程》，人民美术出版社2008年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hAnsi="宋体"/>
                <w:b/>
                <w:kern w:val="0"/>
                <w:sz w:val="21"/>
                <w:szCs w:val="21"/>
                <w:lang w:val="fr-FR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</w:rPr>
              <w:t>②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李春；《西方美术史教程》，人民美术出版社，2008年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801中西哲学史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①《中国哲学史》（马工程教材），人民出版社、高等教育出版社，2012年出版；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hAnsi="宋体"/>
                <w:b/>
                <w:kern w:val="0"/>
                <w:sz w:val="21"/>
                <w:szCs w:val="21"/>
                <w:lang w:val="fr-FR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②《西方哲学史》（马工程教材），人民出版社、高等教育出版社，2011年出版。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802文学史综合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①袁行霈《中国文学史》（第二版），高等教育出版社，2014年；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②郁贤皓《中国古代文学作品选》，高等教育出版社，2010年；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③朱栋霖《中国现代文学史》，北京大学出版社，2011年；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④洪子诚《中国当代文学史》，北京大学出版社，2010年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⑤郑克鲁《外国文学史》（上下册）（修订版），高等教育出版社，2006年；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hAnsi="宋体"/>
                <w:b/>
                <w:kern w:val="0"/>
                <w:sz w:val="21"/>
                <w:szCs w:val="21"/>
                <w:lang w:val="fr-FR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⑥陈惇、刘象愚《比较文学概论》（第二版），北京师范大学，2006年；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803高等代数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Style w:val="5"/>
                <w:rFonts w:hint="eastAsia" w:ascii="宋体" w:hAnsi="宋体"/>
                <w:sz w:val="21"/>
                <w:szCs w:val="21"/>
              </w:rPr>
              <w:t>高等代数</w:t>
            </w:r>
            <w:r>
              <w:rPr>
                <w:rStyle w:val="5"/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Style w:val="5"/>
                <w:rFonts w:hint="eastAsia" w:ascii="宋体" w:hAnsi="宋体"/>
                <w:sz w:val="21"/>
                <w:szCs w:val="21"/>
              </w:rPr>
              <w:t>北京大学数学系前代数小组, 王萼芳, 石生.高等教育出版社, 2013</w:t>
            </w:r>
            <w:r>
              <w:rPr>
                <w:rStyle w:val="5"/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804量子力学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周世勋，《量子力学》(第2版), 高等教育出版社；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805无机化学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武汉大学、吉林大学等编，《无机化学》第三版，高等教育出版社，2011年；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806自然地理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</w:rPr>
              <w:t>伍光和等《自然地理学》第四版，高等教育出版社，2008</w:t>
            </w:r>
            <w:r>
              <w:rPr>
                <w:rStyle w:val="5"/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807教育管理学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  <w:lang w:eastAsia="zh-CN"/>
              </w:rPr>
              <w:t>陈孝彬、高洪源；《教育管理学》(第三版)，北京师范大学出版社,2008年；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808思想政治教育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Style w:val="5"/>
                <w:rFonts w:hint="eastAsia" w:ascii="宋体" w:hAnsi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</w:rPr>
              <w:t>①刘强主编；《思想政治学科教学新论》，高等教育出版社，2009年；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</w:rPr>
              <w:t>②陈万柏，张耀灿主编；《思想政治教育学原理》（第三版），高等教育出版社，2015年；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default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kern w:val="0"/>
                <w:sz w:val="24"/>
                <w:lang w:val="fr-FR"/>
              </w:rPr>
              <w:t>考试科目名称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5"/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  <w:lang w:val="en-US" w:eastAsia="zh-CN"/>
              </w:rPr>
              <w:t>考试说明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809语文综合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①王玉辉、王雅萍《语文课程与教学论》，北京师范大学出版社，2012年；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②徐中玉《大学语文》（第十版），华东师范大学出版社，2013年；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810数学综合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①同济大学数学系编；《工程数学线性代数》,高等教育出版社，2013年；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②华东师范大学数学系编；《数学分析》（第三版），高等教育出版社，20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③张奠宙、宋乃庆编；《数学教育概论》（第三版），高等教育出版社，2016年；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811物理综合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①程守洙，江之永； 《普通物理学》（第7版 上册），高等教育出版社，2016年.第一章至第三章；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②程守洙，江之永；《普通物理学》（第7版 下册），高等教育出版社，2016年. 第五章至第六章；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812化学综合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outlineLvl w:val="9"/>
              <w:rPr>
                <w:rFonts w:ascii="宋体" w:hAns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①刘知新，《化学教学论》（第3版），高等教育出版社，2004年；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武汉大学、吉林大学等编，《无机化学》第三版，高等教育出版社，2011年；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813英语综合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①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王蔷. 英语教学法教程 [M]. 北京：高等教育出版社，2006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②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Jeremy Harmer. How to Teach English [M]. 北京：外语教学与研究出版社，2000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814历史综合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①朱绍侯：《中国古代史》（第五版），福建人民出版社，2010年。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②《中国近代史》编写组：《中国近代史》，高等教育出版社&amp;人民出版社，2012年。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815地理综合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outlineLvl w:val="9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</w:rPr>
              <w:t>①赵荣等《人文地理学》第二版，高等教育出版社,2006；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</w:rPr>
              <w:t>②伍光和等《自然地理学》第四版，高等教育出版社，2008</w:t>
            </w:r>
            <w:r>
              <w:rPr>
                <w:rStyle w:val="5"/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816音乐综合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outlineLvl w:val="9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①曹理；《音乐学科教育学》，首都师范大学出版社，2001年；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②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>俞人豪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等著：《音乐学基础知识问答》， 中央音乐学院出版社，2006年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817美术综合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outlineLvl w:val="9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</w:rPr>
              <w:t>①彭吉象；《艺术学概论》（第三版），北京大学出版社，2013年；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</w:rPr>
              <w:t>②钱初熹；《美术教学理论与方法》（第二版），高等教育出版社，2013年；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818课程</w:t>
            </w: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与</w:t>
            </w: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教学论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  <w:lang w:eastAsia="zh-CN"/>
              </w:rPr>
              <w:t>王本陆主编；《课程与教学论》(第三版)，高等教育出版社，2017年；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819心理健康教育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sz w:val="21"/>
                <w:szCs w:val="21"/>
                <w:lang w:eastAsia="zh-CN"/>
              </w:rPr>
              <w:t>郑希付主编；《学校心理健康教育》，中国人民大学出版社，</w:t>
            </w:r>
            <w:r>
              <w:rPr>
                <w:rStyle w:val="5"/>
                <w:rFonts w:hint="eastAsia" w:ascii="宋体" w:hAnsi="宋体"/>
                <w:sz w:val="21"/>
                <w:szCs w:val="21"/>
                <w:lang w:val="en-US" w:eastAsia="zh-CN"/>
              </w:rPr>
              <w:t>2016年；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default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20艺术概论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Style w:val="5"/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宋体" w:hAnsi="宋体"/>
                <w:szCs w:val="21"/>
              </w:rPr>
              <w:t>彭吉象；《艺术学概论》（第三版），北京大学出版社，2013年；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default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821语言综合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①胡安顺、郭芹纳《古代汉语》（上下册），中华书局，2014年；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②黄伯荣、廖旭东《现代汉语增订六版》（上下册），高等教育出版社，2017年；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Style w:val="5"/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③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叶蜚声、徐通锵《语言学纲要》，北京大学出版社，2010年；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82</w:t>
            </w: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hAnsi="宋体"/>
                <w:b/>
                <w:kern w:val="0"/>
                <w:sz w:val="24"/>
                <w:lang w:val="en-US" w:eastAsia="zh-CN"/>
              </w:rPr>
              <w:t>机械</w:t>
            </w: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设计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outlineLvl w:val="9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濮良贵；《机械设计》（第9版），高等教育出版社，2013年；</w:t>
            </w:r>
          </w:p>
        </w:tc>
      </w:tr>
    </w:tbl>
    <w:p>
      <w:pPr>
        <w:widowControl/>
        <w:spacing w:line="360" w:lineRule="auto"/>
        <w:ind w:firstLine="405"/>
        <w:jc w:val="left"/>
        <w:rPr>
          <w:rFonts w:ascii="宋体" w:hAnsi="宋体"/>
          <w:kern w:val="0"/>
          <w:szCs w:val="21"/>
          <w:lang w:val="fr-FR"/>
        </w:rPr>
      </w:pPr>
    </w:p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C39HrP48DmT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">
    <w:altName w:val="Cambri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d">
    <w:altName w:val="PMingLiU-ExtB"/>
    <w:panose1 w:val="02030509050101010101"/>
    <w:charset w:val="00"/>
    <w:family w:val="auto"/>
    <w:pitch w:val="default"/>
    <w:sig w:usb0="00000000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E6F67"/>
    <w:rsid w:val="1F225DBB"/>
    <w:rsid w:val="499027FE"/>
    <w:rsid w:val="599E27F6"/>
    <w:rsid w:val="6BAD1E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c13"/>
    <w:basedOn w:val="3"/>
    <w:qFormat/>
    <w:uiPriority w:val="0"/>
  </w:style>
  <w:style w:type="paragraph" w:customStyle="1" w:styleId="6">
    <w:name w:val="列出段落2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2019-06-21T02:22:31Z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